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1241"/>
        <w:tblW w:w="9782" w:type="dxa"/>
        <w:tblCellSpacing w:w="0" w:type="dxa"/>
        <w:shd w:val="clear" w:color="auto" w:fill="FFFFFF"/>
        <w:tblCellMar>
          <w:left w:w="0" w:type="dxa"/>
          <w:right w:w="0" w:type="dxa"/>
        </w:tblCellMar>
        <w:tblLook w:val="04A0" w:firstRow="1" w:lastRow="0" w:firstColumn="1" w:lastColumn="0" w:noHBand="0" w:noVBand="1"/>
      </w:tblPr>
      <w:tblGrid>
        <w:gridCol w:w="3828"/>
        <w:gridCol w:w="5954"/>
      </w:tblGrid>
      <w:tr w:rsidR="00E6372F" w:rsidRPr="00E6372F" w14:paraId="34DE2F65" w14:textId="77777777" w:rsidTr="000D58A2">
        <w:trPr>
          <w:trHeight w:val="869"/>
          <w:tblCellSpacing w:w="0" w:type="dxa"/>
        </w:trPr>
        <w:tc>
          <w:tcPr>
            <w:tcW w:w="3828" w:type="dxa"/>
            <w:shd w:val="clear" w:color="auto" w:fill="FFFFFF"/>
            <w:tcMar>
              <w:top w:w="0" w:type="dxa"/>
              <w:left w:w="108" w:type="dxa"/>
              <w:bottom w:w="0" w:type="dxa"/>
              <w:right w:w="108" w:type="dxa"/>
            </w:tcMar>
            <w:hideMark/>
          </w:tcPr>
          <w:p w14:paraId="6353F295" w14:textId="698D0C47" w:rsidR="00C00427" w:rsidRPr="00E6372F" w:rsidRDefault="00666835" w:rsidP="00DE3EE9">
            <w:pPr>
              <w:spacing w:before="0" w:after="0" w:line="240" w:lineRule="auto"/>
              <w:contextualSpacing/>
              <w:jc w:val="center"/>
              <w:rPr>
                <w:rFonts w:ascii="Times New Roman" w:hAnsi="Times New Roman" w:cs="Times New Roman"/>
                <w:sz w:val="26"/>
                <w:szCs w:val="26"/>
              </w:rPr>
            </w:pPr>
            <w:r w:rsidRPr="00E6372F">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52602AE" wp14:editId="35867FE2">
                      <wp:simplePos x="0" y="0"/>
                      <wp:positionH relativeFrom="column">
                        <wp:posOffset>808079</wp:posOffset>
                      </wp:positionH>
                      <wp:positionV relativeFrom="paragraph">
                        <wp:posOffset>424815</wp:posOffset>
                      </wp:positionV>
                      <wp:extent cx="704850" cy="0"/>
                      <wp:effectExtent l="0" t="0" r="0" b="0"/>
                      <wp:wrapNone/>
                      <wp:docPr id="1147778019" name="Straight Connector 1"/>
                      <wp:cNvGraphicFramePr/>
                      <a:graphic xmlns:a="http://schemas.openxmlformats.org/drawingml/2006/main">
                        <a:graphicData uri="http://schemas.microsoft.com/office/word/2010/wordprocessingShape">
                          <wps:wsp>
                            <wps:cNvCnPr/>
                            <wps:spPr>
                              <a:xfrm>
                                <a:off x="0" y="0"/>
                                <a:ext cx="704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4ACEED1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65pt,33.45pt" to="119.1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" strokecolor="black [3200]" strokeweight=".5pt">
                      <v:stroke joinstyle="miter"/>
                    </v:line>
                  </w:pict>
                </mc:Fallback>
              </mc:AlternateContent>
            </w:r>
            <w:r w:rsidR="00C00427" w:rsidRPr="00E6372F">
              <w:rPr>
                <w:rFonts w:ascii="Times New Roman" w:hAnsi="Times New Roman" w:cs="Times New Roman"/>
                <w:b/>
                <w:bCs/>
                <w:sz w:val="26"/>
                <w:szCs w:val="26"/>
              </w:rPr>
              <w:t>ỦY BAN NHÂN DÂN</w:t>
            </w:r>
            <w:r w:rsidR="00C00427" w:rsidRPr="00E6372F">
              <w:rPr>
                <w:rFonts w:ascii="Times New Roman" w:hAnsi="Times New Roman" w:cs="Times New Roman"/>
                <w:b/>
                <w:bCs/>
                <w:sz w:val="26"/>
                <w:szCs w:val="26"/>
              </w:rPr>
              <w:br/>
              <w:t xml:space="preserve">TỈNH </w:t>
            </w:r>
            <w:r w:rsidR="00192D09" w:rsidRPr="00E6372F">
              <w:rPr>
                <w:rFonts w:ascii="Times New Roman" w:hAnsi="Times New Roman" w:cs="Times New Roman"/>
                <w:b/>
                <w:bCs/>
                <w:sz w:val="26"/>
                <w:szCs w:val="26"/>
              </w:rPr>
              <w:t>TÂY NINH</w:t>
            </w:r>
          </w:p>
        </w:tc>
        <w:tc>
          <w:tcPr>
            <w:tcW w:w="5954" w:type="dxa"/>
            <w:shd w:val="clear" w:color="auto" w:fill="FFFFFF"/>
            <w:tcMar>
              <w:top w:w="0" w:type="dxa"/>
              <w:left w:w="108" w:type="dxa"/>
              <w:bottom w:w="0" w:type="dxa"/>
              <w:right w:w="108" w:type="dxa"/>
            </w:tcMar>
            <w:hideMark/>
          </w:tcPr>
          <w:p w14:paraId="268E1C3E" w14:textId="57D34575" w:rsidR="00C00427" w:rsidRPr="00E6372F" w:rsidRDefault="00D42CB0" w:rsidP="00DE3EE9">
            <w:pPr>
              <w:spacing w:before="0" w:after="0" w:line="240" w:lineRule="auto"/>
              <w:contextualSpacing/>
              <w:jc w:val="center"/>
              <w:rPr>
                <w:rFonts w:ascii="Times New Roman" w:hAnsi="Times New Roman" w:cs="Times New Roman"/>
                <w:sz w:val="26"/>
                <w:szCs w:val="26"/>
              </w:rPr>
            </w:pPr>
            <w:r w:rsidRPr="00E6372F">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25AB0FA6" wp14:editId="33CA9EC5">
                      <wp:simplePos x="0" y="0"/>
                      <wp:positionH relativeFrom="column">
                        <wp:posOffset>857554</wp:posOffset>
                      </wp:positionH>
                      <wp:positionV relativeFrom="paragraph">
                        <wp:posOffset>412750</wp:posOffset>
                      </wp:positionV>
                      <wp:extent cx="1932029" cy="0"/>
                      <wp:effectExtent l="0" t="0" r="0" b="0"/>
                      <wp:wrapNone/>
                      <wp:docPr id="684367184" name="Straight Connector 2"/>
                      <wp:cNvGraphicFramePr/>
                      <a:graphic xmlns:a="http://schemas.openxmlformats.org/drawingml/2006/main">
                        <a:graphicData uri="http://schemas.microsoft.com/office/word/2010/wordprocessingShape">
                          <wps:wsp>
                            <wps:cNvCnPr/>
                            <wps:spPr>
                              <a:xfrm flipV="1">
                                <a:off x="0" y="0"/>
                                <a:ext cx="193202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line w14:anchorId="677F77F2"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5pt,32.5pt" to="219.6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" strokecolor="black [3200]" strokeweight=".5pt">
                      <v:stroke joinstyle="miter"/>
                    </v:line>
                  </w:pict>
                </mc:Fallback>
              </mc:AlternateContent>
            </w:r>
            <w:r w:rsidR="00C00427" w:rsidRPr="00E6372F">
              <w:rPr>
                <w:rFonts w:ascii="Times New Roman" w:hAnsi="Times New Roman" w:cs="Times New Roman"/>
                <w:b/>
                <w:bCs/>
                <w:sz w:val="26"/>
                <w:szCs w:val="26"/>
              </w:rPr>
              <w:t>CỘNG HÒA XÃ HỘI CHỦ NGHĨA VIỆT NAM</w:t>
            </w:r>
            <w:r w:rsidR="00C00427" w:rsidRPr="00E6372F">
              <w:rPr>
                <w:rFonts w:ascii="Times New Roman" w:hAnsi="Times New Roman" w:cs="Times New Roman"/>
                <w:b/>
                <w:bCs/>
                <w:sz w:val="26"/>
                <w:szCs w:val="26"/>
              </w:rPr>
              <w:br/>
              <w:t>Độc lập - Tự do - Hạnh phúc</w:t>
            </w:r>
          </w:p>
        </w:tc>
      </w:tr>
      <w:tr w:rsidR="00E6372F" w:rsidRPr="00E6372F" w14:paraId="7ACA9C32" w14:textId="77777777" w:rsidTr="000D58A2">
        <w:trPr>
          <w:tblCellSpacing w:w="0" w:type="dxa"/>
        </w:trPr>
        <w:tc>
          <w:tcPr>
            <w:tcW w:w="3828" w:type="dxa"/>
            <w:shd w:val="clear" w:color="auto" w:fill="FFFFFF"/>
            <w:tcMar>
              <w:top w:w="0" w:type="dxa"/>
              <w:left w:w="108" w:type="dxa"/>
              <w:bottom w:w="0" w:type="dxa"/>
              <w:right w:w="108" w:type="dxa"/>
            </w:tcMar>
            <w:hideMark/>
          </w:tcPr>
          <w:p w14:paraId="536F4D8A" w14:textId="77777777" w:rsidR="00C00427" w:rsidRDefault="00C00427" w:rsidP="00DE3EE9">
            <w:pPr>
              <w:spacing w:before="0" w:after="0" w:line="240" w:lineRule="auto"/>
              <w:contextualSpacing/>
              <w:jc w:val="center"/>
              <w:rPr>
                <w:rFonts w:ascii="Times New Roman" w:hAnsi="Times New Roman" w:cs="Times New Roman"/>
                <w:sz w:val="26"/>
                <w:szCs w:val="26"/>
              </w:rPr>
            </w:pPr>
            <w:r w:rsidRPr="00E6372F">
              <w:rPr>
                <w:rFonts w:ascii="Times New Roman" w:hAnsi="Times New Roman" w:cs="Times New Roman"/>
                <w:sz w:val="26"/>
                <w:szCs w:val="26"/>
              </w:rPr>
              <w:t xml:space="preserve">Số: </w:t>
            </w:r>
            <w:r w:rsidR="00192D09" w:rsidRPr="00E6372F">
              <w:rPr>
                <w:rFonts w:ascii="Times New Roman" w:hAnsi="Times New Roman" w:cs="Times New Roman"/>
                <w:sz w:val="26"/>
                <w:szCs w:val="26"/>
              </w:rPr>
              <w:t xml:space="preserve"> </w:t>
            </w:r>
            <w:r w:rsidR="00F738B0" w:rsidRPr="00E6372F">
              <w:rPr>
                <w:rFonts w:ascii="Times New Roman" w:hAnsi="Times New Roman" w:cs="Times New Roman"/>
                <w:sz w:val="26"/>
                <w:szCs w:val="26"/>
              </w:rPr>
              <w:t xml:space="preserve">  </w:t>
            </w:r>
            <w:r w:rsidR="00D83040" w:rsidRPr="00E6372F">
              <w:rPr>
                <w:rFonts w:ascii="Times New Roman" w:hAnsi="Times New Roman" w:cs="Times New Roman"/>
                <w:sz w:val="26"/>
                <w:szCs w:val="26"/>
              </w:rPr>
              <w:t xml:space="preserve">  </w:t>
            </w:r>
            <w:r w:rsidR="00192D09" w:rsidRPr="00E6372F">
              <w:rPr>
                <w:rFonts w:ascii="Times New Roman" w:hAnsi="Times New Roman" w:cs="Times New Roman"/>
                <w:sz w:val="26"/>
                <w:szCs w:val="26"/>
              </w:rPr>
              <w:t xml:space="preserve">  </w:t>
            </w:r>
            <w:r w:rsidRPr="00E6372F">
              <w:rPr>
                <w:rFonts w:ascii="Times New Roman" w:hAnsi="Times New Roman" w:cs="Times New Roman"/>
                <w:sz w:val="26"/>
                <w:szCs w:val="26"/>
              </w:rPr>
              <w:t>/20</w:t>
            </w:r>
            <w:r w:rsidR="00192D09" w:rsidRPr="00E6372F">
              <w:rPr>
                <w:rFonts w:ascii="Times New Roman" w:hAnsi="Times New Roman" w:cs="Times New Roman"/>
                <w:sz w:val="26"/>
                <w:szCs w:val="26"/>
              </w:rPr>
              <w:t>2</w:t>
            </w:r>
            <w:r w:rsidR="00C34AD6">
              <w:rPr>
                <w:rFonts w:ascii="Times New Roman" w:hAnsi="Times New Roman" w:cs="Times New Roman"/>
                <w:sz w:val="26"/>
                <w:szCs w:val="26"/>
              </w:rPr>
              <w:t>6</w:t>
            </w:r>
            <w:r w:rsidRPr="00E6372F">
              <w:rPr>
                <w:rFonts w:ascii="Times New Roman" w:hAnsi="Times New Roman" w:cs="Times New Roman"/>
                <w:sz w:val="26"/>
                <w:szCs w:val="26"/>
              </w:rPr>
              <w:t>/QĐ-UBND</w:t>
            </w:r>
          </w:p>
          <w:p w14:paraId="12223C92" w14:textId="77777777" w:rsidR="00C34AD6" w:rsidRPr="007956E0" w:rsidRDefault="00C34AD6" w:rsidP="00DE3EE9">
            <w:pPr>
              <w:spacing w:before="0" w:after="0" w:line="240" w:lineRule="auto"/>
              <w:contextualSpacing/>
              <w:jc w:val="center"/>
              <w:rPr>
                <w:rFonts w:ascii="Times New Roman" w:hAnsi="Times New Roman" w:cs="Times New Roman"/>
                <w:sz w:val="10"/>
                <w:szCs w:val="10"/>
              </w:rPr>
            </w:pPr>
          </w:p>
          <w:p w14:paraId="4ACD0A5C" w14:textId="539C3AF4" w:rsidR="00C34AD6" w:rsidRPr="00540305" w:rsidRDefault="00540305" w:rsidP="00DE3EE9">
            <w:pPr>
              <w:spacing w:before="0" w:after="0" w:line="240" w:lineRule="auto"/>
              <w:contextualSpacing/>
              <w:jc w:val="center"/>
              <w:rPr>
                <w:rFonts w:ascii="Times New Roman" w:hAnsi="Times New Roman" w:cs="Times New Roman"/>
                <w:b/>
                <w:sz w:val="26"/>
                <w:szCs w:val="26"/>
              </w:rPr>
            </w:pPr>
            <w:r w:rsidRPr="00DE669A">
              <w:rPr>
                <w:rFonts w:ascii="Times New Roman" w:hAnsi="Times New Roman" w:cs="Times New Roman"/>
                <w:i/>
                <w:iCs/>
                <w:color w:val="EE0000"/>
                <w:sz w:val="26"/>
                <w:szCs w:val="26"/>
              </w:rPr>
              <w:t xml:space="preserve">(Dự thảo: </w:t>
            </w:r>
            <w:r w:rsidR="00DE669A">
              <w:rPr>
                <w:rFonts w:ascii="Times New Roman" w:hAnsi="Times New Roman" w:cs="Times New Roman"/>
                <w:i/>
                <w:iCs/>
                <w:color w:val="EE0000"/>
                <w:sz w:val="26"/>
                <w:szCs w:val="26"/>
              </w:rPr>
              <w:t>20</w:t>
            </w:r>
            <w:r w:rsidRPr="00DE669A">
              <w:rPr>
                <w:rFonts w:ascii="Times New Roman" w:hAnsi="Times New Roman" w:cs="Times New Roman"/>
                <w:i/>
                <w:iCs/>
                <w:color w:val="EE0000"/>
                <w:sz w:val="26"/>
                <w:szCs w:val="26"/>
              </w:rPr>
              <w:t>/01/2026)</w:t>
            </w:r>
          </w:p>
        </w:tc>
        <w:tc>
          <w:tcPr>
            <w:tcW w:w="5954" w:type="dxa"/>
            <w:shd w:val="clear" w:color="auto" w:fill="FFFFFF"/>
            <w:tcMar>
              <w:top w:w="0" w:type="dxa"/>
              <w:left w:w="108" w:type="dxa"/>
              <w:bottom w:w="0" w:type="dxa"/>
              <w:right w:w="108" w:type="dxa"/>
            </w:tcMar>
            <w:hideMark/>
          </w:tcPr>
          <w:p w14:paraId="37134F01" w14:textId="53508E88" w:rsidR="00C00427" w:rsidRPr="00E6372F" w:rsidRDefault="00D42CB0" w:rsidP="00DE3EE9">
            <w:pPr>
              <w:spacing w:before="0" w:after="0" w:line="240" w:lineRule="auto"/>
              <w:contextualSpacing/>
              <w:jc w:val="center"/>
              <w:rPr>
                <w:rFonts w:ascii="Times New Roman" w:hAnsi="Times New Roman" w:cs="Times New Roman"/>
                <w:sz w:val="26"/>
                <w:szCs w:val="26"/>
              </w:rPr>
            </w:pPr>
            <w:r w:rsidRPr="00E6372F">
              <w:rPr>
                <w:rFonts w:ascii="Times New Roman" w:hAnsi="Times New Roman" w:cs="Times New Roman"/>
                <w:i/>
                <w:iCs/>
                <w:sz w:val="26"/>
                <w:szCs w:val="26"/>
              </w:rPr>
              <w:t>Tây Ninh</w:t>
            </w:r>
            <w:r w:rsidR="00C00427" w:rsidRPr="00E6372F">
              <w:rPr>
                <w:rFonts w:ascii="Times New Roman" w:hAnsi="Times New Roman" w:cs="Times New Roman"/>
                <w:i/>
                <w:iCs/>
                <w:sz w:val="26"/>
                <w:szCs w:val="26"/>
              </w:rPr>
              <w:t xml:space="preserve">, ngày </w:t>
            </w:r>
            <w:r w:rsidRPr="00E6372F">
              <w:rPr>
                <w:rFonts w:ascii="Times New Roman" w:hAnsi="Times New Roman" w:cs="Times New Roman"/>
                <w:i/>
                <w:iCs/>
                <w:sz w:val="26"/>
                <w:szCs w:val="26"/>
              </w:rPr>
              <w:t xml:space="preserve">    </w:t>
            </w:r>
            <w:r w:rsidR="00E1258A" w:rsidRPr="00E6372F">
              <w:rPr>
                <w:rFonts w:ascii="Times New Roman" w:hAnsi="Times New Roman" w:cs="Times New Roman"/>
                <w:i/>
                <w:iCs/>
                <w:sz w:val="26"/>
                <w:szCs w:val="26"/>
              </w:rPr>
              <w:t xml:space="preserve">  </w:t>
            </w:r>
            <w:r w:rsidR="00A44176" w:rsidRPr="00E6372F">
              <w:rPr>
                <w:rFonts w:ascii="Times New Roman" w:hAnsi="Times New Roman" w:cs="Times New Roman"/>
                <w:i/>
                <w:iCs/>
                <w:sz w:val="26"/>
                <w:szCs w:val="26"/>
              </w:rPr>
              <w:t xml:space="preserve"> </w:t>
            </w:r>
            <w:r w:rsidR="00C00427" w:rsidRPr="00E6372F">
              <w:rPr>
                <w:rFonts w:ascii="Times New Roman" w:hAnsi="Times New Roman" w:cs="Times New Roman"/>
                <w:i/>
                <w:iCs/>
                <w:sz w:val="26"/>
                <w:szCs w:val="26"/>
              </w:rPr>
              <w:t xml:space="preserve"> tháng </w:t>
            </w:r>
            <w:r w:rsidRPr="00E6372F">
              <w:rPr>
                <w:rFonts w:ascii="Times New Roman" w:hAnsi="Times New Roman" w:cs="Times New Roman"/>
                <w:i/>
                <w:iCs/>
                <w:sz w:val="26"/>
                <w:szCs w:val="26"/>
              </w:rPr>
              <w:t xml:space="preserve">   </w:t>
            </w:r>
            <w:r w:rsidR="00A44176" w:rsidRPr="00E6372F">
              <w:rPr>
                <w:rFonts w:ascii="Times New Roman" w:hAnsi="Times New Roman" w:cs="Times New Roman"/>
                <w:i/>
                <w:iCs/>
                <w:sz w:val="26"/>
                <w:szCs w:val="26"/>
              </w:rPr>
              <w:t xml:space="preserve"> </w:t>
            </w:r>
            <w:r w:rsidRPr="00E6372F">
              <w:rPr>
                <w:rFonts w:ascii="Times New Roman" w:hAnsi="Times New Roman" w:cs="Times New Roman"/>
                <w:i/>
                <w:iCs/>
                <w:sz w:val="26"/>
                <w:szCs w:val="26"/>
              </w:rPr>
              <w:t xml:space="preserve">  </w:t>
            </w:r>
            <w:r w:rsidR="00C00427" w:rsidRPr="00E6372F">
              <w:rPr>
                <w:rFonts w:ascii="Times New Roman" w:hAnsi="Times New Roman" w:cs="Times New Roman"/>
                <w:i/>
                <w:iCs/>
                <w:sz w:val="26"/>
                <w:szCs w:val="26"/>
              </w:rPr>
              <w:t xml:space="preserve"> năm 20</w:t>
            </w:r>
            <w:r w:rsidRPr="00E6372F">
              <w:rPr>
                <w:rFonts w:ascii="Times New Roman" w:hAnsi="Times New Roman" w:cs="Times New Roman"/>
                <w:i/>
                <w:iCs/>
                <w:sz w:val="26"/>
                <w:szCs w:val="26"/>
              </w:rPr>
              <w:t>2</w:t>
            </w:r>
            <w:r w:rsidR="00822495">
              <w:rPr>
                <w:rFonts w:ascii="Times New Roman" w:hAnsi="Times New Roman" w:cs="Times New Roman"/>
                <w:i/>
                <w:iCs/>
                <w:sz w:val="26"/>
                <w:szCs w:val="26"/>
              </w:rPr>
              <w:t>6</w:t>
            </w:r>
          </w:p>
        </w:tc>
      </w:tr>
    </w:tbl>
    <w:p w14:paraId="5ED86674" w14:textId="77777777" w:rsidR="0027383F" w:rsidRDefault="00FD698D" w:rsidP="0027383F">
      <w:pPr>
        <w:spacing w:before="0" w:after="0" w:line="240" w:lineRule="auto"/>
        <w:rPr>
          <w:rFonts w:ascii="Times New Roman" w:hAnsi="Times New Roman" w:cs="Times New Roman"/>
          <w:b/>
          <w:bCs/>
          <w:i/>
          <w:iCs/>
          <w:sz w:val="23"/>
          <w:szCs w:val="23"/>
        </w:rPr>
      </w:pPr>
      <w:r w:rsidRPr="00E6372F">
        <w:rPr>
          <w:rFonts w:ascii="Times New Roman" w:hAnsi="Times New Roman" w:cs="Times New Roman"/>
          <w:b/>
          <w:bCs/>
          <w:i/>
          <w:iCs/>
          <w:sz w:val="23"/>
          <w:szCs w:val="23"/>
        </w:rPr>
        <w:t xml:space="preserve">          </w:t>
      </w:r>
      <w:bookmarkStart w:id="0" w:name="loai_1"/>
    </w:p>
    <w:p w14:paraId="5EA3A857" w14:textId="2EADDBDD" w:rsidR="00C00427" w:rsidRPr="00146FF9" w:rsidRDefault="00C00427" w:rsidP="00FA5966">
      <w:pPr>
        <w:spacing w:before="240" w:after="0" w:line="240" w:lineRule="auto"/>
        <w:jc w:val="center"/>
        <w:rPr>
          <w:rFonts w:ascii="Times New Roman" w:hAnsi="Times New Roman" w:cs="Times New Roman"/>
          <w:sz w:val="27"/>
          <w:szCs w:val="27"/>
        </w:rPr>
      </w:pPr>
      <w:r w:rsidRPr="00146FF9">
        <w:rPr>
          <w:rFonts w:ascii="Times New Roman" w:hAnsi="Times New Roman" w:cs="Times New Roman"/>
          <w:b/>
          <w:bCs/>
          <w:sz w:val="27"/>
          <w:szCs w:val="27"/>
        </w:rPr>
        <w:t>QUYẾT ĐỊNH</w:t>
      </w:r>
      <w:bookmarkEnd w:id="0"/>
    </w:p>
    <w:p w14:paraId="429F43EA" w14:textId="50B5DDF4" w:rsidR="00BB3D94" w:rsidRPr="00146FF9" w:rsidRDefault="00F47180" w:rsidP="00582D1E">
      <w:pPr>
        <w:spacing w:before="0" w:after="0" w:line="240" w:lineRule="auto"/>
        <w:jc w:val="center"/>
        <w:rPr>
          <w:rFonts w:ascii="Times New Roman" w:hAnsi="Times New Roman" w:cs="Times New Roman"/>
          <w:b/>
          <w:sz w:val="27"/>
          <w:szCs w:val="27"/>
        </w:rPr>
      </w:pPr>
      <w:bookmarkStart w:id="1" w:name="loai_1_name"/>
      <w:r w:rsidRPr="00146FF9">
        <w:rPr>
          <w:rFonts w:ascii="Times New Roman" w:hAnsi="Times New Roman" w:cs="Times New Roman"/>
          <w:b/>
          <w:bCs/>
          <w:sz w:val="27"/>
          <w:szCs w:val="27"/>
        </w:rPr>
        <w:t>Q</w:t>
      </w:r>
      <w:r w:rsidR="00D42CB0" w:rsidRPr="00146FF9">
        <w:rPr>
          <w:rFonts w:ascii="Times New Roman" w:hAnsi="Times New Roman" w:cs="Times New Roman"/>
          <w:b/>
          <w:bCs/>
          <w:sz w:val="27"/>
          <w:szCs w:val="27"/>
        </w:rPr>
        <w:t xml:space="preserve">uy định </w:t>
      </w:r>
      <w:bookmarkEnd w:id="1"/>
      <w:r w:rsidR="00BB3D94" w:rsidRPr="00146FF9">
        <w:rPr>
          <w:rFonts w:ascii="Times New Roman" w:hAnsi="Times New Roman" w:cs="Times New Roman"/>
          <w:b/>
          <w:sz w:val="27"/>
          <w:szCs w:val="27"/>
        </w:rPr>
        <w:t xml:space="preserve">thời gian hoạt động của xe vệ sinh môi trường, </w:t>
      </w:r>
    </w:p>
    <w:p w14:paraId="4C37D043" w14:textId="5D06E4B3" w:rsidR="00BB3D94" w:rsidRPr="00146FF9" w:rsidRDefault="00BB3D94" w:rsidP="00582D1E">
      <w:pPr>
        <w:spacing w:before="0" w:after="0" w:line="240" w:lineRule="auto"/>
        <w:jc w:val="center"/>
        <w:rPr>
          <w:rFonts w:ascii="Times New Roman" w:hAnsi="Times New Roman" w:cs="Times New Roman"/>
          <w:b/>
          <w:sz w:val="27"/>
          <w:szCs w:val="27"/>
        </w:rPr>
      </w:pPr>
      <w:r w:rsidRPr="00146FF9">
        <w:rPr>
          <w:rFonts w:ascii="Times New Roman" w:hAnsi="Times New Roman" w:cs="Times New Roman"/>
          <w:b/>
          <w:sz w:val="27"/>
          <w:szCs w:val="27"/>
        </w:rPr>
        <w:t>xe ô tô chở vật liệu xây dựng, phế thải rời trên địa bàn tỉnh Tây Ninh</w:t>
      </w:r>
    </w:p>
    <w:p w14:paraId="4C4652F7" w14:textId="0A06250A" w:rsidR="00237E19" w:rsidRDefault="00237E19" w:rsidP="00B20BB9">
      <w:pPr>
        <w:spacing w:before="40" w:after="40" w:line="240" w:lineRule="auto"/>
        <w:ind w:firstLine="720"/>
        <w:rPr>
          <w:rFonts w:ascii="Times New Roman" w:hAnsi="Times New Roman" w:cs="Times New Roman"/>
          <w:i/>
          <w:iCs/>
          <w:sz w:val="26"/>
          <w:szCs w:val="26"/>
          <w:lang w:eastAsia="vi-VN"/>
        </w:rPr>
      </w:pPr>
    </w:p>
    <w:p w14:paraId="25BA2342" w14:textId="77777777" w:rsidR="00F90C48" w:rsidRPr="00F90C48" w:rsidRDefault="00F90C48" w:rsidP="00F90C48">
      <w:pPr>
        <w:spacing w:before="40" w:after="40" w:line="240" w:lineRule="auto"/>
        <w:ind w:firstLine="709"/>
        <w:jc w:val="both"/>
        <w:rPr>
          <w:rFonts w:ascii="Times New Roman" w:hAnsi="Times New Roman" w:cs="Times New Roman"/>
          <w:i/>
          <w:sz w:val="26"/>
          <w:szCs w:val="26"/>
        </w:rPr>
      </w:pPr>
      <w:r w:rsidRPr="00F90C48">
        <w:rPr>
          <w:rFonts w:ascii="Times New Roman" w:hAnsi="Times New Roman" w:cs="Times New Roman"/>
          <w:i/>
          <w:sz w:val="26"/>
          <w:szCs w:val="26"/>
        </w:rPr>
        <w:t>Căn cứ Luật Tổ chức chính quyền địa phương số 72/2025/QH15;</w:t>
      </w:r>
    </w:p>
    <w:p w14:paraId="70E751BF" w14:textId="77777777" w:rsidR="00F90C48" w:rsidRPr="00F90C48" w:rsidRDefault="00F90C48" w:rsidP="00F90C48">
      <w:pPr>
        <w:spacing w:before="40" w:after="40" w:line="240" w:lineRule="auto"/>
        <w:ind w:firstLine="709"/>
        <w:jc w:val="both"/>
        <w:rPr>
          <w:rFonts w:ascii="Times New Roman" w:hAnsi="Times New Roman" w:cs="Times New Roman"/>
          <w:i/>
          <w:sz w:val="26"/>
          <w:szCs w:val="26"/>
        </w:rPr>
      </w:pPr>
      <w:r w:rsidRPr="00F90C48">
        <w:rPr>
          <w:rFonts w:ascii="Times New Roman" w:hAnsi="Times New Roman" w:cs="Times New Roman"/>
          <w:i/>
          <w:sz w:val="26"/>
          <w:szCs w:val="26"/>
        </w:rPr>
        <w:t>Căn cứ Luật Ban hành văn bản quy phạm pháp luật số 64/2025/QH15 được sửa đổi, bổ sung bởi Luật số 87/2025/QH15;</w:t>
      </w:r>
    </w:p>
    <w:p w14:paraId="7538041F" w14:textId="77777777" w:rsidR="00F90C48" w:rsidRPr="00F90C48" w:rsidRDefault="00F90C48" w:rsidP="00F90C48">
      <w:pPr>
        <w:spacing w:before="40" w:after="40" w:line="240" w:lineRule="auto"/>
        <w:ind w:firstLine="709"/>
        <w:jc w:val="both"/>
        <w:rPr>
          <w:rFonts w:ascii="Times New Roman" w:hAnsi="Times New Roman" w:cs="Times New Roman"/>
          <w:i/>
          <w:sz w:val="26"/>
          <w:szCs w:val="26"/>
        </w:rPr>
      </w:pPr>
      <w:r w:rsidRPr="00F90C48">
        <w:rPr>
          <w:rFonts w:ascii="Times New Roman" w:hAnsi="Times New Roman" w:cs="Times New Roman"/>
          <w:i/>
          <w:sz w:val="26"/>
          <w:szCs w:val="26"/>
        </w:rPr>
        <w:t>Căn cứ Luật Đường bộ số 35/2024/QH15;</w:t>
      </w:r>
    </w:p>
    <w:p w14:paraId="0102FD4C" w14:textId="77777777" w:rsidR="00F90C48" w:rsidRPr="00F90C48" w:rsidRDefault="00F90C48" w:rsidP="00F90C48">
      <w:pPr>
        <w:spacing w:before="40" w:after="40" w:line="240" w:lineRule="auto"/>
        <w:ind w:firstLine="709"/>
        <w:jc w:val="both"/>
        <w:rPr>
          <w:rFonts w:ascii="Times New Roman" w:hAnsi="Times New Roman" w:cs="Times New Roman"/>
          <w:i/>
          <w:sz w:val="26"/>
          <w:szCs w:val="26"/>
        </w:rPr>
      </w:pPr>
      <w:r w:rsidRPr="00F90C48">
        <w:rPr>
          <w:rFonts w:ascii="Times New Roman" w:hAnsi="Times New Roman" w:cs="Times New Roman"/>
          <w:i/>
          <w:sz w:val="26"/>
          <w:szCs w:val="26"/>
        </w:rPr>
        <w:t>Căn cứ Luật Trật tự, an toàn giao thông đường bộ số 36/2024/QH15;</w:t>
      </w:r>
    </w:p>
    <w:p w14:paraId="0949CFA4" w14:textId="5B9B5BD5" w:rsidR="00582D1E" w:rsidRPr="00FA5966" w:rsidRDefault="00C00427" w:rsidP="00B20BB9">
      <w:pPr>
        <w:spacing w:before="40" w:after="40" w:line="240" w:lineRule="auto"/>
        <w:ind w:firstLine="709"/>
        <w:jc w:val="both"/>
        <w:rPr>
          <w:rFonts w:ascii="Times New Roman" w:hAnsi="Times New Roman" w:cs="Times New Roman"/>
          <w:i/>
          <w:iCs/>
          <w:sz w:val="26"/>
          <w:szCs w:val="26"/>
        </w:rPr>
      </w:pPr>
      <w:r w:rsidRPr="00FA5966">
        <w:rPr>
          <w:rFonts w:ascii="Times New Roman" w:hAnsi="Times New Roman" w:cs="Times New Roman"/>
          <w:i/>
          <w:iCs/>
          <w:sz w:val="26"/>
          <w:szCs w:val="26"/>
        </w:rPr>
        <w:t xml:space="preserve">Theo đề nghị của Giám đốc Sở </w:t>
      </w:r>
      <w:r w:rsidR="00D83040" w:rsidRPr="00FA5966">
        <w:rPr>
          <w:rFonts w:ascii="Times New Roman" w:hAnsi="Times New Roman" w:cs="Times New Roman"/>
          <w:i/>
          <w:iCs/>
          <w:sz w:val="26"/>
          <w:szCs w:val="26"/>
        </w:rPr>
        <w:t>Xây dựng</w:t>
      </w:r>
      <w:r w:rsidR="00582D1E" w:rsidRPr="00FA5966">
        <w:rPr>
          <w:rFonts w:ascii="Times New Roman" w:hAnsi="Times New Roman" w:cs="Times New Roman"/>
          <w:i/>
          <w:iCs/>
          <w:sz w:val="26"/>
          <w:szCs w:val="26"/>
        </w:rPr>
        <w:t>;</w:t>
      </w:r>
      <w:bookmarkStart w:id="2" w:name="dieu_1_1"/>
      <w:bookmarkStart w:id="3" w:name="dieu_1"/>
    </w:p>
    <w:p w14:paraId="74C40C42" w14:textId="12BA16F4" w:rsidR="00494A8C" w:rsidRPr="00FA5966" w:rsidRDefault="00494A8C" w:rsidP="00B20BB9">
      <w:pPr>
        <w:spacing w:before="40" w:after="40" w:line="240" w:lineRule="auto"/>
        <w:ind w:firstLine="709"/>
        <w:jc w:val="both"/>
        <w:rPr>
          <w:rFonts w:ascii="Times New Roman" w:hAnsi="Times New Roman" w:cs="Times New Roman"/>
          <w:bCs/>
          <w:i/>
          <w:iCs/>
          <w:sz w:val="26"/>
          <w:szCs w:val="26"/>
        </w:rPr>
      </w:pPr>
      <w:r w:rsidRPr="00FA5966">
        <w:rPr>
          <w:rFonts w:ascii="Times New Roman" w:hAnsi="Times New Roman" w:cs="Times New Roman"/>
          <w:i/>
          <w:iCs/>
          <w:sz w:val="26"/>
          <w:szCs w:val="26"/>
        </w:rPr>
        <w:t xml:space="preserve">Ủy ban nhân dân ban hành Quyết định </w:t>
      </w:r>
      <w:r w:rsidR="00582D1E" w:rsidRPr="00FA5966">
        <w:rPr>
          <w:rFonts w:ascii="Times New Roman" w:hAnsi="Times New Roman" w:cs="Times New Roman"/>
          <w:i/>
          <w:iCs/>
          <w:sz w:val="26"/>
          <w:szCs w:val="26"/>
        </w:rPr>
        <w:t xml:space="preserve">quy định </w:t>
      </w:r>
      <w:r w:rsidR="00582D1E" w:rsidRPr="00FA5966">
        <w:rPr>
          <w:rFonts w:ascii="Times New Roman" w:hAnsi="Times New Roman" w:cs="Times New Roman"/>
          <w:bCs/>
          <w:i/>
          <w:iCs/>
          <w:sz w:val="26"/>
          <w:szCs w:val="26"/>
        </w:rPr>
        <w:t>thời gian hoạt động của xe vệ sinh môi trường, xe ô tô chở vật liệu xây dựng, phế thải rời trên địa bàn tỉnh Tây Ninh</w:t>
      </w:r>
      <w:r w:rsidRPr="00FA5966">
        <w:rPr>
          <w:rFonts w:ascii="Times New Roman" w:hAnsi="Times New Roman" w:cs="Times New Roman"/>
          <w:bCs/>
          <w:i/>
          <w:iCs/>
          <w:sz w:val="26"/>
          <w:szCs w:val="26"/>
        </w:rPr>
        <w:t>.</w:t>
      </w:r>
    </w:p>
    <w:p w14:paraId="415DF563" w14:textId="29F25543" w:rsidR="00F47180" w:rsidRPr="00FA5966" w:rsidRDefault="00F47180" w:rsidP="00B20BB9">
      <w:pPr>
        <w:spacing w:before="40" w:after="40" w:line="240" w:lineRule="auto"/>
        <w:ind w:firstLine="720"/>
        <w:rPr>
          <w:rFonts w:ascii="Times New Roman" w:hAnsi="Times New Roman" w:cs="Times New Roman"/>
          <w:sz w:val="26"/>
          <w:szCs w:val="26"/>
        </w:rPr>
      </w:pPr>
      <w:r w:rsidRPr="00FA5966">
        <w:rPr>
          <w:rFonts w:ascii="Times New Roman" w:hAnsi="Times New Roman" w:cs="Times New Roman"/>
          <w:b/>
          <w:bCs/>
          <w:sz w:val="26"/>
          <w:szCs w:val="26"/>
        </w:rPr>
        <w:t>Điều 1. Phạm vi điều chỉnh</w:t>
      </w:r>
      <w:bookmarkEnd w:id="2"/>
    </w:p>
    <w:p w14:paraId="4C9BA065" w14:textId="5EF25D20" w:rsidR="00F47180" w:rsidRPr="00FA5966" w:rsidRDefault="00F47180"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rPr>
        <w:t>Quy</w:t>
      </w:r>
      <w:r w:rsidR="0051399D" w:rsidRPr="00FA5966">
        <w:rPr>
          <w:rFonts w:ascii="Times New Roman" w:hAnsi="Times New Roman" w:cs="Times New Roman"/>
          <w:sz w:val="26"/>
          <w:szCs w:val="26"/>
        </w:rPr>
        <w:t>ết định</w:t>
      </w:r>
      <w:r w:rsidRPr="00FA5966">
        <w:rPr>
          <w:rFonts w:ascii="Times New Roman" w:hAnsi="Times New Roman" w:cs="Times New Roman"/>
          <w:sz w:val="26"/>
          <w:szCs w:val="26"/>
        </w:rPr>
        <w:t xml:space="preserve"> này quy định cụ thể về thời gian hoạt động của xe vệ sinh môi trường, xe ô tô chở vật liệu xây dựng, phế thải rời trên địa bàn tỉnh Tây Ninh.</w:t>
      </w:r>
    </w:p>
    <w:p w14:paraId="09651CD5" w14:textId="77777777" w:rsidR="00F47180" w:rsidRPr="00FA5966" w:rsidRDefault="00F47180" w:rsidP="00B20BB9">
      <w:pPr>
        <w:spacing w:before="40" w:after="40" w:line="240" w:lineRule="auto"/>
        <w:ind w:firstLine="720"/>
        <w:rPr>
          <w:rFonts w:ascii="Times New Roman" w:hAnsi="Times New Roman" w:cs="Times New Roman"/>
          <w:sz w:val="26"/>
          <w:szCs w:val="26"/>
        </w:rPr>
      </w:pPr>
      <w:bookmarkStart w:id="4" w:name="dieu_2_1"/>
      <w:r w:rsidRPr="00FA5966">
        <w:rPr>
          <w:rFonts w:ascii="Times New Roman" w:hAnsi="Times New Roman" w:cs="Times New Roman"/>
          <w:b/>
          <w:bCs/>
          <w:sz w:val="26"/>
          <w:szCs w:val="26"/>
        </w:rPr>
        <w:t>Điều 2. Đối tượng áp dụng</w:t>
      </w:r>
      <w:bookmarkEnd w:id="4"/>
    </w:p>
    <w:p w14:paraId="070FDE91" w14:textId="5E48B29B" w:rsidR="00F47180" w:rsidRPr="00FA5966" w:rsidRDefault="00F47180" w:rsidP="00B20BB9">
      <w:pPr>
        <w:spacing w:before="40" w:after="40" w:line="240" w:lineRule="auto"/>
        <w:ind w:firstLine="720"/>
        <w:jc w:val="both"/>
        <w:rPr>
          <w:rFonts w:ascii="Times New Roman" w:hAnsi="Times New Roman" w:cs="Times New Roman"/>
          <w:sz w:val="26"/>
          <w:szCs w:val="26"/>
        </w:rPr>
      </w:pPr>
      <w:bookmarkStart w:id="5" w:name="dieu_3_1"/>
      <w:r w:rsidRPr="00FA5966">
        <w:rPr>
          <w:rFonts w:ascii="Times New Roman" w:hAnsi="Times New Roman" w:cs="Times New Roman"/>
          <w:sz w:val="26"/>
          <w:szCs w:val="26"/>
        </w:rPr>
        <w:t xml:space="preserve">Các </w:t>
      </w:r>
      <w:r w:rsidR="00F630C4" w:rsidRPr="00FA5966">
        <w:rPr>
          <w:rFonts w:ascii="Times New Roman" w:hAnsi="Times New Roman" w:cs="Times New Roman"/>
          <w:sz w:val="26"/>
          <w:szCs w:val="26"/>
        </w:rPr>
        <w:t xml:space="preserve">cơ quan, đơn vị, </w:t>
      </w:r>
      <w:r w:rsidRPr="00FA5966">
        <w:rPr>
          <w:rFonts w:ascii="Times New Roman" w:hAnsi="Times New Roman" w:cs="Times New Roman"/>
          <w:sz w:val="26"/>
          <w:szCs w:val="26"/>
        </w:rPr>
        <w:t xml:space="preserve">tổ chức, cá nhân liên quan đến quản lý, sử dụng </w:t>
      </w:r>
      <w:r w:rsidRPr="00FA5966">
        <w:rPr>
          <w:rFonts w:ascii="Times New Roman" w:hAnsi="Times New Roman" w:cs="Times New Roman"/>
          <w:bCs/>
          <w:sz w:val="26"/>
          <w:szCs w:val="26"/>
        </w:rPr>
        <w:t>xe vệ sinh môi trường, xe ô tô chở vật liệu xây dựng, phế thải rời</w:t>
      </w:r>
      <w:r w:rsidRPr="00FA5966">
        <w:rPr>
          <w:rFonts w:ascii="Times New Roman" w:hAnsi="Times New Roman" w:cs="Times New Roman"/>
          <w:sz w:val="26"/>
          <w:szCs w:val="26"/>
        </w:rPr>
        <w:t>.</w:t>
      </w:r>
    </w:p>
    <w:p w14:paraId="4B560C5A" w14:textId="617FBB90" w:rsidR="00F47180" w:rsidRPr="00FA5966" w:rsidRDefault="00F47180" w:rsidP="00B20BB9">
      <w:pPr>
        <w:spacing w:before="40" w:after="40" w:line="240" w:lineRule="auto"/>
        <w:ind w:firstLine="720"/>
        <w:jc w:val="both"/>
        <w:rPr>
          <w:rFonts w:ascii="Times New Roman" w:hAnsi="Times New Roman" w:cs="Times New Roman"/>
          <w:b/>
          <w:bCs/>
          <w:sz w:val="26"/>
          <w:szCs w:val="26"/>
        </w:rPr>
      </w:pPr>
      <w:bookmarkStart w:id="6" w:name="dieu_4"/>
      <w:bookmarkEnd w:id="5"/>
      <w:r w:rsidRPr="00FA5966">
        <w:rPr>
          <w:rFonts w:ascii="Times New Roman" w:hAnsi="Times New Roman" w:cs="Times New Roman"/>
          <w:b/>
          <w:bCs/>
          <w:sz w:val="26"/>
          <w:szCs w:val="26"/>
        </w:rPr>
        <w:t xml:space="preserve">Điều </w:t>
      </w:r>
      <w:r w:rsidR="007A4095" w:rsidRPr="00FA5966">
        <w:rPr>
          <w:rFonts w:ascii="Times New Roman" w:hAnsi="Times New Roman" w:cs="Times New Roman"/>
          <w:b/>
          <w:bCs/>
          <w:sz w:val="26"/>
          <w:szCs w:val="26"/>
        </w:rPr>
        <w:t>3</w:t>
      </w:r>
      <w:r w:rsidRPr="00FA5966">
        <w:rPr>
          <w:rFonts w:ascii="Times New Roman" w:hAnsi="Times New Roman" w:cs="Times New Roman"/>
          <w:b/>
          <w:bCs/>
          <w:sz w:val="26"/>
          <w:szCs w:val="26"/>
        </w:rPr>
        <w:t>. Thời gian hoạt động của xe vệ sinh môi trường</w:t>
      </w:r>
    </w:p>
    <w:p w14:paraId="094EA21B" w14:textId="1B05D7DC" w:rsidR="006C4343" w:rsidRPr="00FA5966" w:rsidRDefault="00EB0F4E" w:rsidP="00B20BB9">
      <w:pPr>
        <w:spacing w:before="40" w:after="40" w:line="240" w:lineRule="auto"/>
        <w:ind w:firstLine="720"/>
        <w:jc w:val="both"/>
        <w:rPr>
          <w:rFonts w:ascii="Times New Roman" w:hAnsi="Times New Roman" w:cs="Times New Roman"/>
          <w:sz w:val="26"/>
          <w:szCs w:val="26"/>
          <w:lang w:val="pt-BR"/>
        </w:rPr>
      </w:pPr>
      <w:bookmarkStart w:id="7" w:name="dieu_5"/>
      <w:bookmarkEnd w:id="6"/>
      <w:r w:rsidRPr="00FA5966">
        <w:rPr>
          <w:rFonts w:ascii="Times New Roman" w:hAnsi="Times New Roman" w:cs="Times New Roman"/>
          <w:sz w:val="26"/>
          <w:szCs w:val="26"/>
          <w:lang w:val="pt-BR"/>
        </w:rPr>
        <w:t xml:space="preserve">1. </w:t>
      </w:r>
      <w:r w:rsidR="006C4343" w:rsidRPr="00FA5966">
        <w:rPr>
          <w:rFonts w:ascii="Times New Roman" w:hAnsi="Times New Roman" w:cs="Times New Roman"/>
          <w:sz w:val="26"/>
          <w:szCs w:val="26"/>
          <w:lang w:val="pt-BR"/>
        </w:rPr>
        <w:t>Đối với đường nội thành, nội thị xe vệ sinh môi trường được phép hoạt động trong khoảng thời gian từ 19 giờ ngày hôm trước đến 05 giờ ngày hôm sau.</w:t>
      </w:r>
    </w:p>
    <w:p w14:paraId="52FAA55C" w14:textId="0F6D8061" w:rsidR="006C4343" w:rsidRPr="00FA5966" w:rsidRDefault="006C4343"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lang w:val="pt-BR"/>
        </w:rPr>
        <w:t>2. Đối với đường ngoài nội thành, nội thị xe vệ sinh môi trường được hoạt động 24 giờ trong ngày.</w:t>
      </w:r>
    </w:p>
    <w:p w14:paraId="23601743" w14:textId="74FED348" w:rsidR="00F47180" w:rsidRPr="00FA5966" w:rsidRDefault="00F47180" w:rsidP="00B20BB9">
      <w:pPr>
        <w:spacing w:before="40" w:after="40" w:line="240" w:lineRule="auto"/>
        <w:ind w:firstLine="720"/>
        <w:jc w:val="both"/>
        <w:rPr>
          <w:rFonts w:ascii="Times New Roman" w:hAnsi="Times New Roman" w:cs="Times New Roman"/>
          <w:b/>
          <w:bCs/>
          <w:iCs/>
          <w:sz w:val="26"/>
          <w:szCs w:val="26"/>
        </w:rPr>
      </w:pPr>
      <w:r w:rsidRPr="00FA5966">
        <w:rPr>
          <w:rFonts w:ascii="Times New Roman" w:hAnsi="Times New Roman" w:cs="Times New Roman"/>
          <w:b/>
          <w:bCs/>
          <w:sz w:val="26"/>
          <w:szCs w:val="26"/>
        </w:rPr>
        <w:t xml:space="preserve">Điều </w:t>
      </w:r>
      <w:r w:rsidR="007A4095" w:rsidRPr="00FA5966">
        <w:rPr>
          <w:rFonts w:ascii="Times New Roman" w:hAnsi="Times New Roman" w:cs="Times New Roman"/>
          <w:b/>
          <w:bCs/>
          <w:sz w:val="26"/>
          <w:szCs w:val="26"/>
        </w:rPr>
        <w:t>4</w:t>
      </w:r>
      <w:r w:rsidRPr="00FA5966">
        <w:rPr>
          <w:rFonts w:ascii="Times New Roman" w:hAnsi="Times New Roman" w:cs="Times New Roman"/>
          <w:b/>
          <w:bCs/>
          <w:sz w:val="26"/>
          <w:szCs w:val="26"/>
        </w:rPr>
        <w:t xml:space="preserve">. </w:t>
      </w:r>
      <w:bookmarkEnd w:id="7"/>
      <w:r w:rsidRPr="00FA5966">
        <w:rPr>
          <w:rFonts w:ascii="Times New Roman" w:hAnsi="Times New Roman" w:cs="Times New Roman"/>
          <w:b/>
          <w:bCs/>
          <w:iCs/>
          <w:sz w:val="26"/>
          <w:szCs w:val="26"/>
        </w:rPr>
        <w:t>Thời gian hoạt động của xe ô tô chở vật liệu xây dựng, phế thải rời</w:t>
      </w:r>
    </w:p>
    <w:p w14:paraId="38691E5C" w14:textId="1185B318" w:rsidR="00F47180" w:rsidRPr="00FA5966" w:rsidRDefault="00F47180"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lang w:val="pt-BR"/>
        </w:rPr>
        <w:t xml:space="preserve">1. Đối với đường </w:t>
      </w:r>
      <w:r w:rsidR="006C4343" w:rsidRPr="00FA5966">
        <w:rPr>
          <w:rFonts w:ascii="Times New Roman" w:hAnsi="Times New Roman" w:cs="Times New Roman"/>
          <w:sz w:val="26"/>
          <w:szCs w:val="26"/>
          <w:lang w:val="pt-BR"/>
        </w:rPr>
        <w:t xml:space="preserve">nội thành, nội thị </w:t>
      </w:r>
      <w:r w:rsidR="006C4343" w:rsidRPr="00FA5966">
        <w:rPr>
          <w:rFonts w:ascii="Times New Roman" w:hAnsi="Times New Roman" w:cs="Times New Roman"/>
          <w:sz w:val="26"/>
          <w:szCs w:val="26"/>
        </w:rPr>
        <w:t>xe ô tô chở vật liệu xây dựng, phế thải rời</w:t>
      </w:r>
      <w:r w:rsidR="005C6E8C" w:rsidRPr="00FA5966">
        <w:rPr>
          <w:rFonts w:ascii="Times New Roman" w:hAnsi="Times New Roman" w:cs="Times New Roman"/>
          <w:sz w:val="26"/>
          <w:szCs w:val="26"/>
          <w:lang w:val="pt-BR"/>
        </w:rPr>
        <w:t xml:space="preserve"> k</w:t>
      </w:r>
      <w:r w:rsidRPr="00FA5966">
        <w:rPr>
          <w:rFonts w:ascii="Times New Roman" w:hAnsi="Times New Roman" w:cs="Times New Roman"/>
          <w:sz w:val="26"/>
          <w:szCs w:val="26"/>
          <w:lang w:val="pt-BR"/>
        </w:rPr>
        <w:t>hông được hoạt động trong các khung giờ cao điểm gồm 06 giờ đến 07 giờ; 10 giờ 30 đến 11 giờ 30; 12 giờ 30 đến 13 giờ 30; 16 giờ đến 17 giờ</w:t>
      </w:r>
      <w:r w:rsidR="0055163F" w:rsidRPr="00FA5966">
        <w:rPr>
          <w:rFonts w:ascii="Times New Roman" w:hAnsi="Times New Roman" w:cs="Times New Roman"/>
          <w:sz w:val="26"/>
          <w:szCs w:val="26"/>
          <w:lang w:val="pt-BR"/>
        </w:rPr>
        <w:t>,</w:t>
      </w:r>
      <w:r w:rsidR="006C4343" w:rsidRPr="00FA5966">
        <w:rPr>
          <w:rFonts w:ascii="Times New Roman" w:hAnsi="Times New Roman" w:cs="Times New Roman"/>
          <w:sz w:val="26"/>
          <w:szCs w:val="26"/>
          <w:lang w:val="pt-BR"/>
        </w:rPr>
        <w:t xml:space="preserve"> </w:t>
      </w:r>
      <w:r w:rsidRPr="00FA5966">
        <w:rPr>
          <w:rFonts w:ascii="Times New Roman" w:hAnsi="Times New Roman" w:cs="Times New Roman"/>
          <w:sz w:val="26"/>
          <w:szCs w:val="26"/>
        </w:rPr>
        <w:t xml:space="preserve">trừ các trường hợp </w:t>
      </w:r>
      <w:r w:rsidR="005B5C01" w:rsidRPr="00FA5966">
        <w:rPr>
          <w:rFonts w:ascii="Times New Roman" w:hAnsi="Times New Roman" w:cs="Times New Roman"/>
          <w:sz w:val="26"/>
          <w:szCs w:val="26"/>
        </w:rPr>
        <w:t xml:space="preserve">xe ô tô </w:t>
      </w:r>
      <w:r w:rsidRPr="00FA5966">
        <w:rPr>
          <w:rFonts w:ascii="Times New Roman" w:hAnsi="Times New Roman" w:cs="Times New Roman"/>
          <w:sz w:val="26"/>
          <w:szCs w:val="26"/>
        </w:rPr>
        <w:t xml:space="preserve">chở nguyên vật liệu, phế thải rời </w:t>
      </w:r>
      <w:r w:rsidR="00024375" w:rsidRPr="00FA5966">
        <w:rPr>
          <w:rFonts w:ascii="Times New Roman" w:hAnsi="Times New Roman" w:cs="Times New Roman"/>
          <w:sz w:val="26"/>
          <w:szCs w:val="26"/>
        </w:rPr>
        <w:t xml:space="preserve">để </w:t>
      </w:r>
      <w:r w:rsidRPr="00FA5966">
        <w:rPr>
          <w:rFonts w:ascii="Times New Roman" w:hAnsi="Times New Roman" w:cs="Times New Roman"/>
          <w:sz w:val="26"/>
          <w:szCs w:val="26"/>
        </w:rPr>
        <w:t>phục vụ thi công công trình</w:t>
      </w:r>
      <w:r w:rsidR="006C4343" w:rsidRPr="00FA5966">
        <w:rPr>
          <w:rFonts w:ascii="Times New Roman" w:hAnsi="Times New Roman" w:cs="Times New Roman"/>
          <w:sz w:val="26"/>
          <w:szCs w:val="26"/>
        </w:rPr>
        <w:t>, dự án</w:t>
      </w:r>
      <w:r w:rsidR="0055163F" w:rsidRPr="00FA5966">
        <w:rPr>
          <w:rFonts w:ascii="Times New Roman" w:hAnsi="Times New Roman" w:cs="Times New Roman"/>
          <w:sz w:val="26"/>
          <w:szCs w:val="26"/>
        </w:rPr>
        <w:t xml:space="preserve"> trọng điểm.</w:t>
      </w:r>
    </w:p>
    <w:p w14:paraId="7657039D" w14:textId="49FC6EBB" w:rsidR="005C6E8C" w:rsidRPr="00FA5966" w:rsidRDefault="005C6E8C" w:rsidP="00B20BB9">
      <w:pPr>
        <w:spacing w:before="40" w:after="40" w:line="240" w:lineRule="auto"/>
        <w:ind w:firstLine="720"/>
        <w:jc w:val="both"/>
        <w:rPr>
          <w:rFonts w:ascii="Times New Roman" w:hAnsi="Times New Roman" w:cs="Times New Roman"/>
          <w:sz w:val="26"/>
          <w:szCs w:val="26"/>
          <w:lang w:val="pt-BR"/>
        </w:rPr>
      </w:pPr>
      <w:bookmarkStart w:id="8" w:name="dieu_14"/>
      <w:r w:rsidRPr="00FA5966">
        <w:rPr>
          <w:rFonts w:ascii="Times New Roman" w:hAnsi="Times New Roman" w:cs="Times New Roman"/>
          <w:sz w:val="26"/>
          <w:szCs w:val="26"/>
          <w:lang w:val="pt-BR"/>
        </w:rPr>
        <w:t xml:space="preserve">2. Đối với đường ngoài </w:t>
      </w:r>
      <w:r w:rsidR="006C4343" w:rsidRPr="00FA5966">
        <w:rPr>
          <w:rFonts w:ascii="Times New Roman" w:hAnsi="Times New Roman" w:cs="Times New Roman"/>
          <w:sz w:val="26"/>
          <w:szCs w:val="26"/>
          <w:lang w:val="pt-BR"/>
        </w:rPr>
        <w:t xml:space="preserve">nội thành, nội thị </w:t>
      </w:r>
      <w:r w:rsidR="006C4343" w:rsidRPr="00FA5966">
        <w:rPr>
          <w:rFonts w:ascii="Times New Roman" w:hAnsi="Times New Roman" w:cs="Times New Roman"/>
          <w:sz w:val="26"/>
          <w:szCs w:val="26"/>
        </w:rPr>
        <w:t>xe ô tô chở vật liệu xây dựng, phế thải rời</w:t>
      </w:r>
      <w:r w:rsidRPr="00FA5966">
        <w:rPr>
          <w:rFonts w:ascii="Times New Roman" w:hAnsi="Times New Roman" w:cs="Times New Roman"/>
          <w:sz w:val="26"/>
          <w:szCs w:val="26"/>
          <w:lang w:val="pt-BR"/>
        </w:rPr>
        <w:t xml:space="preserve"> được hoạt động 24 giờ trong ngày.</w:t>
      </w:r>
    </w:p>
    <w:p w14:paraId="217EC192" w14:textId="1F85A40D" w:rsidR="00F47180" w:rsidRPr="00FA5966" w:rsidRDefault="00F47180"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b/>
          <w:bCs/>
          <w:sz w:val="26"/>
          <w:szCs w:val="26"/>
        </w:rPr>
        <w:t xml:space="preserve">Điều </w:t>
      </w:r>
      <w:r w:rsidR="0037766B" w:rsidRPr="00FA5966">
        <w:rPr>
          <w:rFonts w:ascii="Times New Roman" w:hAnsi="Times New Roman" w:cs="Times New Roman"/>
          <w:b/>
          <w:bCs/>
          <w:sz w:val="26"/>
          <w:szCs w:val="26"/>
        </w:rPr>
        <w:t>5</w:t>
      </w:r>
      <w:r w:rsidRPr="00FA5966">
        <w:rPr>
          <w:rFonts w:ascii="Times New Roman" w:hAnsi="Times New Roman" w:cs="Times New Roman"/>
          <w:b/>
          <w:bCs/>
          <w:sz w:val="26"/>
          <w:szCs w:val="26"/>
        </w:rPr>
        <w:t>. Trách nhiệm của các sở,</w:t>
      </w:r>
      <w:r w:rsidR="00F630C4" w:rsidRPr="00FA5966">
        <w:rPr>
          <w:rFonts w:ascii="Times New Roman" w:hAnsi="Times New Roman" w:cs="Times New Roman"/>
          <w:b/>
          <w:bCs/>
          <w:sz w:val="26"/>
          <w:szCs w:val="26"/>
        </w:rPr>
        <w:t xml:space="preserve"> ban, </w:t>
      </w:r>
      <w:r w:rsidRPr="00FA5966">
        <w:rPr>
          <w:rFonts w:ascii="Times New Roman" w:hAnsi="Times New Roman" w:cs="Times New Roman"/>
          <w:b/>
          <w:bCs/>
          <w:sz w:val="26"/>
          <w:szCs w:val="26"/>
        </w:rPr>
        <w:t xml:space="preserve">ngành </w:t>
      </w:r>
      <w:bookmarkEnd w:id="8"/>
    </w:p>
    <w:p w14:paraId="16D4D017" w14:textId="5B121FA3" w:rsidR="00F47180" w:rsidRPr="00FA5966" w:rsidRDefault="00F47180"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rPr>
        <w:t xml:space="preserve">1. Sở </w:t>
      </w:r>
      <w:r w:rsidR="005B5C01" w:rsidRPr="00FA5966">
        <w:rPr>
          <w:rFonts w:ascii="Times New Roman" w:hAnsi="Times New Roman" w:cs="Times New Roman"/>
          <w:sz w:val="26"/>
          <w:szCs w:val="26"/>
        </w:rPr>
        <w:t>Xây dựng</w:t>
      </w:r>
    </w:p>
    <w:p w14:paraId="7D3FB1DB" w14:textId="19125F05" w:rsidR="00F47180" w:rsidRPr="00FA5966" w:rsidRDefault="00F47180"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rPr>
        <w:t xml:space="preserve">a) Chủ trì phối hợp với các </w:t>
      </w:r>
      <w:r w:rsidR="00F630C4" w:rsidRPr="00FA5966">
        <w:rPr>
          <w:rFonts w:ascii="Times New Roman" w:hAnsi="Times New Roman" w:cs="Times New Roman"/>
          <w:sz w:val="26"/>
          <w:szCs w:val="26"/>
        </w:rPr>
        <w:t>s</w:t>
      </w:r>
      <w:r w:rsidRPr="00FA5966">
        <w:rPr>
          <w:rFonts w:ascii="Times New Roman" w:hAnsi="Times New Roman" w:cs="Times New Roman"/>
          <w:sz w:val="26"/>
          <w:szCs w:val="26"/>
        </w:rPr>
        <w:t>ở,</w:t>
      </w:r>
      <w:r w:rsidR="00F630C4" w:rsidRPr="00FA5966">
        <w:rPr>
          <w:rFonts w:ascii="Times New Roman" w:hAnsi="Times New Roman" w:cs="Times New Roman"/>
          <w:sz w:val="26"/>
          <w:szCs w:val="26"/>
        </w:rPr>
        <w:t xml:space="preserve"> ban,</w:t>
      </w:r>
      <w:r w:rsidRPr="00FA5966">
        <w:rPr>
          <w:rFonts w:ascii="Times New Roman" w:hAnsi="Times New Roman" w:cs="Times New Roman"/>
          <w:sz w:val="26"/>
          <w:szCs w:val="26"/>
        </w:rPr>
        <w:t xml:space="preserve"> ngành có liên quan và Ủy ban nhân dân </w:t>
      </w:r>
      <w:r w:rsidR="008725DA" w:rsidRPr="00FA5966">
        <w:rPr>
          <w:rFonts w:ascii="Times New Roman" w:hAnsi="Times New Roman" w:cs="Times New Roman"/>
          <w:sz w:val="26"/>
          <w:szCs w:val="26"/>
        </w:rPr>
        <w:t xml:space="preserve">cấp </w:t>
      </w:r>
      <w:r w:rsidR="0063681F" w:rsidRPr="00FA5966">
        <w:rPr>
          <w:rFonts w:ascii="Times New Roman" w:hAnsi="Times New Roman" w:cs="Times New Roman"/>
          <w:sz w:val="26"/>
          <w:szCs w:val="26"/>
        </w:rPr>
        <w:t>xã</w:t>
      </w:r>
      <w:r w:rsidRPr="00FA5966">
        <w:rPr>
          <w:rFonts w:ascii="Times New Roman" w:hAnsi="Times New Roman" w:cs="Times New Roman"/>
          <w:sz w:val="26"/>
          <w:szCs w:val="26"/>
        </w:rPr>
        <w:t xml:space="preserve"> hướng dẫn, triển khai thực hiện </w:t>
      </w:r>
      <w:r w:rsidR="0037766B" w:rsidRPr="00FA5966">
        <w:rPr>
          <w:rFonts w:ascii="Times New Roman" w:hAnsi="Times New Roman" w:cs="Times New Roman"/>
          <w:sz w:val="26"/>
          <w:szCs w:val="26"/>
        </w:rPr>
        <w:t>Q</w:t>
      </w:r>
      <w:r w:rsidRPr="00FA5966">
        <w:rPr>
          <w:rFonts w:ascii="Times New Roman" w:hAnsi="Times New Roman" w:cs="Times New Roman"/>
          <w:sz w:val="26"/>
          <w:szCs w:val="26"/>
        </w:rPr>
        <w:t>uy</w:t>
      </w:r>
      <w:r w:rsidR="0051399D" w:rsidRPr="00FA5966">
        <w:rPr>
          <w:rFonts w:ascii="Times New Roman" w:hAnsi="Times New Roman" w:cs="Times New Roman"/>
          <w:sz w:val="26"/>
          <w:szCs w:val="26"/>
        </w:rPr>
        <w:t>ết</w:t>
      </w:r>
      <w:r w:rsidRPr="00FA5966">
        <w:rPr>
          <w:rFonts w:ascii="Times New Roman" w:hAnsi="Times New Roman" w:cs="Times New Roman"/>
          <w:sz w:val="26"/>
          <w:szCs w:val="26"/>
        </w:rPr>
        <w:t xml:space="preserve"> định này;</w:t>
      </w:r>
    </w:p>
    <w:p w14:paraId="4145B038" w14:textId="77777777" w:rsidR="00F630C4" w:rsidRPr="00FA5966" w:rsidRDefault="00F47180"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rPr>
        <w:lastRenderedPageBreak/>
        <w:t xml:space="preserve">b) Phối hợp với các cơ quan liên quan </w:t>
      </w:r>
      <w:r w:rsidR="0037766B" w:rsidRPr="00FA5966">
        <w:rPr>
          <w:rFonts w:ascii="Times New Roman" w:hAnsi="Times New Roman" w:cs="Times New Roman"/>
          <w:sz w:val="26"/>
          <w:szCs w:val="26"/>
        </w:rPr>
        <w:t>tổ chức</w:t>
      </w:r>
      <w:r w:rsidRPr="00FA5966">
        <w:rPr>
          <w:rFonts w:ascii="Times New Roman" w:hAnsi="Times New Roman" w:cs="Times New Roman"/>
          <w:sz w:val="26"/>
          <w:szCs w:val="26"/>
        </w:rPr>
        <w:t xml:space="preserve"> cắm biển báo hạn chế thời gian hoạt động đối với xe vệ sinh môi trường, xe ô tô chở vật liệu xây dựng, phế thải rời</w:t>
      </w:r>
      <w:r w:rsidR="0037766B" w:rsidRPr="00FA5966">
        <w:rPr>
          <w:rFonts w:ascii="Times New Roman" w:hAnsi="Times New Roman" w:cs="Times New Roman"/>
          <w:sz w:val="26"/>
          <w:szCs w:val="26"/>
        </w:rPr>
        <w:t xml:space="preserve"> trên địa bàn tỉnh</w:t>
      </w:r>
      <w:r w:rsidR="00F630C4" w:rsidRPr="00FA5966">
        <w:rPr>
          <w:rFonts w:ascii="Times New Roman" w:hAnsi="Times New Roman" w:cs="Times New Roman"/>
          <w:sz w:val="26"/>
          <w:szCs w:val="26"/>
        </w:rPr>
        <w:t>.</w:t>
      </w:r>
    </w:p>
    <w:p w14:paraId="69C6E93A" w14:textId="522DC75A" w:rsidR="00F47180" w:rsidRPr="00FA5966" w:rsidRDefault="00DF4757"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rPr>
        <w:t>2</w:t>
      </w:r>
      <w:r w:rsidR="00F47180" w:rsidRPr="00FA5966">
        <w:rPr>
          <w:rFonts w:ascii="Times New Roman" w:hAnsi="Times New Roman" w:cs="Times New Roman"/>
          <w:sz w:val="26"/>
          <w:szCs w:val="26"/>
        </w:rPr>
        <w:t>. Công an tỉnh</w:t>
      </w:r>
    </w:p>
    <w:p w14:paraId="666E0440" w14:textId="2C3F99D0" w:rsidR="00F47180" w:rsidRPr="00FA5966" w:rsidRDefault="00F47180" w:rsidP="00B20BB9">
      <w:pPr>
        <w:pStyle w:val="BodyText"/>
        <w:spacing w:before="40" w:after="40"/>
        <w:ind w:firstLine="720"/>
        <w:jc w:val="both"/>
        <w:rPr>
          <w:sz w:val="26"/>
          <w:szCs w:val="26"/>
        </w:rPr>
      </w:pPr>
      <w:bookmarkStart w:id="9" w:name="_Hlk192512300"/>
      <w:r w:rsidRPr="00FA5966">
        <w:rPr>
          <w:sz w:val="26"/>
          <w:szCs w:val="26"/>
        </w:rPr>
        <w:t xml:space="preserve">Chỉ đạo lực lượng chức năng </w:t>
      </w:r>
      <w:bookmarkEnd w:id="9"/>
      <w:r w:rsidRPr="00FA5966">
        <w:rPr>
          <w:sz w:val="26"/>
          <w:szCs w:val="26"/>
        </w:rPr>
        <w:t xml:space="preserve">thường xuyên kiểm tra, kiểm soát, xử lý các trường hợp xe vệ sinh môi trường, </w:t>
      </w:r>
      <w:r w:rsidRPr="00FA5966">
        <w:rPr>
          <w:iCs/>
          <w:sz w:val="26"/>
          <w:szCs w:val="26"/>
        </w:rPr>
        <w:t>xe ô tô chở vật liệu xây dựng, phế thải rời vi phạm</w:t>
      </w:r>
      <w:r w:rsidR="004B6A08" w:rsidRPr="00FA5966">
        <w:rPr>
          <w:iCs/>
          <w:sz w:val="26"/>
          <w:szCs w:val="26"/>
        </w:rPr>
        <w:t xml:space="preserve"> thời gian hoạt động theo quy định.</w:t>
      </w:r>
      <w:r w:rsidRPr="00FA5966">
        <w:rPr>
          <w:iCs/>
          <w:sz w:val="26"/>
          <w:szCs w:val="26"/>
        </w:rPr>
        <w:t xml:space="preserve"> </w:t>
      </w:r>
    </w:p>
    <w:p w14:paraId="12683937" w14:textId="09CEE976" w:rsidR="00D83040" w:rsidRPr="00FA5966" w:rsidRDefault="00D83040" w:rsidP="00B20BB9">
      <w:pPr>
        <w:spacing w:before="40" w:after="40" w:line="240" w:lineRule="auto"/>
        <w:ind w:firstLine="720"/>
        <w:jc w:val="both"/>
        <w:rPr>
          <w:rFonts w:ascii="Times New Roman" w:hAnsi="Times New Roman" w:cs="Times New Roman"/>
          <w:sz w:val="26"/>
          <w:szCs w:val="26"/>
        </w:rPr>
      </w:pPr>
      <w:bookmarkStart w:id="10" w:name="_Hlk192512365"/>
      <w:r w:rsidRPr="00FA5966">
        <w:rPr>
          <w:rFonts w:ascii="Times New Roman" w:hAnsi="Times New Roman" w:cs="Times New Roman"/>
          <w:sz w:val="26"/>
          <w:szCs w:val="26"/>
        </w:rPr>
        <w:t>3. Các sở, ban</w:t>
      </w:r>
      <w:r w:rsidR="00EB0F4E" w:rsidRPr="00FA5966">
        <w:rPr>
          <w:rFonts w:ascii="Times New Roman" w:hAnsi="Times New Roman" w:cs="Times New Roman"/>
          <w:sz w:val="26"/>
          <w:szCs w:val="26"/>
        </w:rPr>
        <w:t>,</w:t>
      </w:r>
      <w:r w:rsidRPr="00FA5966">
        <w:rPr>
          <w:rFonts w:ascii="Times New Roman" w:hAnsi="Times New Roman" w:cs="Times New Roman"/>
          <w:sz w:val="26"/>
          <w:szCs w:val="26"/>
        </w:rPr>
        <w:t xml:space="preserve"> ngành tỉnh phối hợp với Ủy ban Mặt trận Tổ quốc Việt Nam tỉnh, các tổ chức đoàn thể tăng cường tuyên truyền, phổ biến Quyết định này để các tổ chức, cá nhân có liên quan biết, thực hiện.</w:t>
      </w:r>
    </w:p>
    <w:p w14:paraId="694FFFF6" w14:textId="54548F54" w:rsidR="00582D1E" w:rsidRPr="00FA5966" w:rsidRDefault="00F47180" w:rsidP="00B20BB9">
      <w:pPr>
        <w:spacing w:before="40" w:after="40" w:line="240" w:lineRule="auto"/>
        <w:ind w:firstLine="720"/>
        <w:jc w:val="both"/>
        <w:rPr>
          <w:rFonts w:ascii="Times New Roman" w:hAnsi="Times New Roman" w:cs="Times New Roman"/>
          <w:b/>
          <w:bCs/>
          <w:sz w:val="26"/>
          <w:szCs w:val="26"/>
        </w:rPr>
      </w:pPr>
      <w:bookmarkStart w:id="11" w:name="dieu_15"/>
      <w:bookmarkEnd w:id="10"/>
      <w:r w:rsidRPr="00FA5966">
        <w:rPr>
          <w:rFonts w:ascii="Times New Roman" w:hAnsi="Times New Roman" w:cs="Times New Roman"/>
          <w:b/>
          <w:bCs/>
          <w:sz w:val="26"/>
          <w:szCs w:val="26"/>
        </w:rPr>
        <w:t xml:space="preserve">Điều </w:t>
      </w:r>
      <w:r w:rsidR="00466A1E" w:rsidRPr="00FA5966">
        <w:rPr>
          <w:rFonts w:ascii="Times New Roman" w:hAnsi="Times New Roman" w:cs="Times New Roman"/>
          <w:b/>
          <w:bCs/>
          <w:sz w:val="26"/>
          <w:szCs w:val="26"/>
        </w:rPr>
        <w:t>6</w:t>
      </w:r>
      <w:r w:rsidRPr="00FA5966">
        <w:rPr>
          <w:rFonts w:ascii="Times New Roman" w:hAnsi="Times New Roman" w:cs="Times New Roman"/>
          <w:b/>
          <w:bCs/>
          <w:sz w:val="26"/>
          <w:szCs w:val="26"/>
        </w:rPr>
        <w:t>. Trách nhiệm của Ủy ban nhân dân c</w:t>
      </w:r>
      <w:r w:rsidR="00582D1E" w:rsidRPr="00FA5966">
        <w:rPr>
          <w:rFonts w:ascii="Times New Roman" w:hAnsi="Times New Roman" w:cs="Times New Roman"/>
          <w:b/>
          <w:bCs/>
          <w:sz w:val="26"/>
          <w:szCs w:val="26"/>
        </w:rPr>
        <w:t xml:space="preserve">ấp </w:t>
      </w:r>
      <w:bookmarkStart w:id="12" w:name="_Hlk182299610"/>
      <w:bookmarkEnd w:id="11"/>
      <w:r w:rsidR="0063681F" w:rsidRPr="00FA5966">
        <w:rPr>
          <w:rFonts w:ascii="Times New Roman" w:hAnsi="Times New Roman" w:cs="Times New Roman"/>
          <w:b/>
          <w:bCs/>
          <w:sz w:val="26"/>
          <w:szCs w:val="26"/>
        </w:rPr>
        <w:t>xã</w:t>
      </w:r>
    </w:p>
    <w:p w14:paraId="0EE850CD" w14:textId="5995573B" w:rsidR="00F47180" w:rsidRPr="00FA5966" w:rsidRDefault="00494A8C" w:rsidP="00B20BB9">
      <w:pPr>
        <w:spacing w:before="40" w:after="40" w:line="240" w:lineRule="auto"/>
        <w:ind w:firstLine="720"/>
        <w:jc w:val="both"/>
        <w:rPr>
          <w:rFonts w:ascii="Times New Roman" w:hAnsi="Times New Roman" w:cs="Times New Roman"/>
          <w:iCs/>
          <w:sz w:val="26"/>
          <w:szCs w:val="26"/>
        </w:rPr>
      </w:pPr>
      <w:r w:rsidRPr="00FA5966">
        <w:rPr>
          <w:rFonts w:ascii="Times New Roman" w:hAnsi="Times New Roman" w:cs="Times New Roman"/>
          <w:sz w:val="26"/>
          <w:szCs w:val="26"/>
        </w:rPr>
        <w:t>T</w:t>
      </w:r>
      <w:r w:rsidR="00F47180" w:rsidRPr="00FA5966">
        <w:rPr>
          <w:rFonts w:ascii="Times New Roman" w:hAnsi="Times New Roman" w:cs="Times New Roman"/>
          <w:sz w:val="26"/>
          <w:szCs w:val="26"/>
        </w:rPr>
        <w:t xml:space="preserve">ổ chức tuyên truyền, phổ biến, triển khai </w:t>
      </w:r>
      <w:r w:rsidR="00250E8C" w:rsidRPr="00FA5966">
        <w:rPr>
          <w:rFonts w:ascii="Times New Roman" w:hAnsi="Times New Roman" w:cs="Times New Roman"/>
          <w:sz w:val="26"/>
          <w:szCs w:val="26"/>
        </w:rPr>
        <w:t>Q</w:t>
      </w:r>
      <w:r w:rsidR="00F47180" w:rsidRPr="00FA5966">
        <w:rPr>
          <w:rFonts w:ascii="Times New Roman" w:hAnsi="Times New Roman" w:cs="Times New Roman"/>
          <w:sz w:val="26"/>
          <w:szCs w:val="26"/>
        </w:rPr>
        <w:t>uy</w:t>
      </w:r>
      <w:r w:rsidR="006F0BAC" w:rsidRPr="00FA5966">
        <w:rPr>
          <w:rFonts w:ascii="Times New Roman" w:hAnsi="Times New Roman" w:cs="Times New Roman"/>
          <w:sz w:val="26"/>
          <w:szCs w:val="26"/>
        </w:rPr>
        <w:t>ết</w:t>
      </w:r>
      <w:r w:rsidR="00F47180" w:rsidRPr="00FA5966">
        <w:rPr>
          <w:rFonts w:ascii="Times New Roman" w:hAnsi="Times New Roman" w:cs="Times New Roman"/>
          <w:sz w:val="26"/>
          <w:szCs w:val="26"/>
        </w:rPr>
        <w:t xml:space="preserve"> định này đến các tổ chức, cá nhân có liên quan trên địa bàn để biết, thực hiện;</w:t>
      </w:r>
      <w:bookmarkEnd w:id="12"/>
      <w:r w:rsidR="00F47180" w:rsidRPr="00FA5966">
        <w:rPr>
          <w:rFonts w:ascii="Times New Roman" w:hAnsi="Times New Roman" w:cs="Times New Roman"/>
          <w:iCs/>
          <w:sz w:val="26"/>
          <w:szCs w:val="26"/>
        </w:rPr>
        <w:t xml:space="preserve"> thường xuyên rà soát, nắm bắt kịp thời số xe </w:t>
      </w:r>
      <w:r w:rsidR="00F47180" w:rsidRPr="00FA5966">
        <w:rPr>
          <w:rFonts w:ascii="Times New Roman" w:hAnsi="Times New Roman" w:cs="Times New Roman"/>
          <w:sz w:val="26"/>
          <w:szCs w:val="26"/>
        </w:rPr>
        <w:t xml:space="preserve">hoạt động vệ sinh môi trường, </w:t>
      </w:r>
      <w:r w:rsidR="00F47180" w:rsidRPr="00FA5966">
        <w:rPr>
          <w:rFonts w:ascii="Times New Roman" w:hAnsi="Times New Roman" w:cs="Times New Roman"/>
          <w:iCs/>
          <w:sz w:val="26"/>
          <w:szCs w:val="26"/>
        </w:rPr>
        <w:t>xe ô tô chở vật liệu xây dựng, phế thải rời trên địa bàn để phục vụ công tác tổng hợp báo cáo, đánh giá khi có yêu cầu.</w:t>
      </w:r>
    </w:p>
    <w:p w14:paraId="4D9AD511" w14:textId="552570A9" w:rsidR="00381CEB" w:rsidRPr="00FA5966" w:rsidRDefault="00384418" w:rsidP="00B20BB9">
      <w:pPr>
        <w:spacing w:before="40" w:after="40" w:line="240" w:lineRule="auto"/>
        <w:ind w:firstLine="720"/>
        <w:jc w:val="both"/>
        <w:rPr>
          <w:rFonts w:ascii="Times New Roman" w:hAnsi="Times New Roman" w:cs="Times New Roman"/>
          <w:b/>
          <w:bCs/>
          <w:sz w:val="26"/>
          <w:szCs w:val="26"/>
        </w:rPr>
      </w:pPr>
      <w:bookmarkStart w:id="13" w:name="dieu_18"/>
      <w:r w:rsidRPr="00FA5966">
        <w:rPr>
          <w:rFonts w:ascii="Times New Roman" w:hAnsi="Times New Roman" w:cs="Times New Roman"/>
          <w:b/>
          <w:bCs/>
          <w:sz w:val="26"/>
          <w:szCs w:val="26"/>
        </w:rPr>
        <w:t xml:space="preserve">Điều </w:t>
      </w:r>
      <w:r w:rsidR="00466A1E" w:rsidRPr="00FA5966">
        <w:rPr>
          <w:rFonts w:ascii="Times New Roman" w:hAnsi="Times New Roman" w:cs="Times New Roman"/>
          <w:b/>
          <w:bCs/>
          <w:sz w:val="26"/>
          <w:szCs w:val="26"/>
        </w:rPr>
        <w:t>7</w:t>
      </w:r>
      <w:r w:rsidRPr="00FA5966">
        <w:rPr>
          <w:rFonts w:ascii="Times New Roman" w:hAnsi="Times New Roman" w:cs="Times New Roman"/>
          <w:b/>
          <w:bCs/>
          <w:sz w:val="26"/>
          <w:szCs w:val="26"/>
        </w:rPr>
        <w:t>. Hiệu lực thi hành</w:t>
      </w:r>
    </w:p>
    <w:p w14:paraId="3EF8C5CD" w14:textId="6385D9CD" w:rsidR="00AB251A" w:rsidRPr="00AB251A" w:rsidRDefault="00384418" w:rsidP="00B20BB9">
      <w:pPr>
        <w:spacing w:before="40" w:after="40" w:line="240" w:lineRule="auto"/>
        <w:ind w:firstLine="720"/>
        <w:jc w:val="both"/>
        <w:rPr>
          <w:rFonts w:ascii="Times New Roman" w:hAnsi="Times New Roman" w:cs="Times New Roman"/>
          <w:sz w:val="26"/>
          <w:szCs w:val="26"/>
        </w:rPr>
      </w:pPr>
      <w:r w:rsidRPr="00AB251A">
        <w:rPr>
          <w:rFonts w:ascii="Times New Roman" w:hAnsi="Times New Roman" w:cs="Times New Roman"/>
          <w:sz w:val="26"/>
          <w:szCs w:val="26"/>
        </w:rPr>
        <w:t xml:space="preserve">Quyết định này có </w:t>
      </w:r>
      <w:r w:rsidR="00331588">
        <w:rPr>
          <w:rFonts w:ascii="Times New Roman" w:hAnsi="Times New Roman" w:cs="Times New Roman"/>
          <w:sz w:val="26"/>
          <w:szCs w:val="26"/>
        </w:rPr>
        <w:t>h</w:t>
      </w:r>
      <w:r w:rsidRPr="00AB251A">
        <w:rPr>
          <w:rFonts w:ascii="Times New Roman" w:hAnsi="Times New Roman" w:cs="Times New Roman"/>
          <w:sz w:val="26"/>
          <w:szCs w:val="26"/>
        </w:rPr>
        <w:t>iệu lực thi hành kể từ ngày</w:t>
      </w:r>
      <w:r w:rsidR="00AB251A">
        <w:rPr>
          <w:rFonts w:ascii="Times New Roman" w:hAnsi="Times New Roman" w:cs="Times New Roman"/>
          <w:sz w:val="26"/>
          <w:szCs w:val="26"/>
        </w:rPr>
        <w:t xml:space="preserve"> … </w:t>
      </w:r>
      <w:r w:rsidRPr="00AB251A">
        <w:rPr>
          <w:rFonts w:ascii="Times New Roman" w:hAnsi="Times New Roman" w:cs="Times New Roman"/>
          <w:sz w:val="26"/>
          <w:szCs w:val="26"/>
        </w:rPr>
        <w:t>tháng … năm</w:t>
      </w:r>
      <w:r w:rsidR="00E6372F" w:rsidRPr="00AB251A">
        <w:rPr>
          <w:rFonts w:ascii="Times New Roman" w:hAnsi="Times New Roman" w:cs="Times New Roman"/>
          <w:sz w:val="26"/>
          <w:szCs w:val="26"/>
        </w:rPr>
        <w:t xml:space="preserve"> 202</w:t>
      </w:r>
      <w:r w:rsidR="00822495" w:rsidRPr="00AB251A">
        <w:rPr>
          <w:rFonts w:ascii="Times New Roman" w:hAnsi="Times New Roman" w:cs="Times New Roman"/>
          <w:sz w:val="26"/>
          <w:szCs w:val="26"/>
        </w:rPr>
        <w:t>6 và thay thế</w:t>
      </w:r>
      <w:r w:rsidR="00AB251A" w:rsidRPr="00AB251A">
        <w:rPr>
          <w:rFonts w:ascii="Times New Roman" w:hAnsi="Times New Roman" w:cs="Times New Roman"/>
          <w:sz w:val="26"/>
          <w:szCs w:val="26"/>
        </w:rPr>
        <w:t xml:space="preserve"> Quyết định số 32/2025/QĐ-UBND ngày 29/4/2025 </w:t>
      </w:r>
      <w:r w:rsidR="00AB251A">
        <w:rPr>
          <w:rFonts w:ascii="Times New Roman" w:hAnsi="Times New Roman" w:cs="Times New Roman"/>
          <w:sz w:val="26"/>
          <w:szCs w:val="26"/>
        </w:rPr>
        <w:t xml:space="preserve">của </w:t>
      </w:r>
      <w:r w:rsidR="006E58FF">
        <w:rPr>
          <w:rFonts w:ascii="Times New Roman" w:hAnsi="Times New Roman" w:cs="Times New Roman"/>
          <w:sz w:val="26"/>
          <w:szCs w:val="26"/>
        </w:rPr>
        <w:t>Ủy ban nhân dân</w:t>
      </w:r>
      <w:bookmarkStart w:id="14" w:name="_GoBack"/>
      <w:bookmarkEnd w:id="14"/>
      <w:r w:rsidR="00AB251A">
        <w:rPr>
          <w:rFonts w:ascii="Times New Roman" w:hAnsi="Times New Roman" w:cs="Times New Roman"/>
          <w:sz w:val="26"/>
          <w:szCs w:val="26"/>
        </w:rPr>
        <w:t xml:space="preserve"> tỉnh Tây Ninh </w:t>
      </w:r>
      <w:r w:rsidR="00D21B17">
        <w:rPr>
          <w:rFonts w:ascii="Times New Roman" w:hAnsi="Times New Roman" w:cs="Times New Roman"/>
          <w:sz w:val="26"/>
          <w:szCs w:val="26"/>
        </w:rPr>
        <w:t xml:space="preserve">(cũ) </w:t>
      </w:r>
      <w:r w:rsidR="00AB251A" w:rsidRPr="00AB251A">
        <w:rPr>
          <w:rFonts w:ascii="Times New Roman" w:hAnsi="Times New Roman" w:cs="Times New Roman"/>
          <w:sz w:val="26"/>
          <w:szCs w:val="26"/>
        </w:rPr>
        <w:t>quy định về thời gian hoạt động của xe vệ sinh môi trường, xe ô tô chở vật liệu xây dựng, phế thải rời trên địa bàn tỉnh</w:t>
      </w:r>
      <w:r w:rsidR="001032DC">
        <w:rPr>
          <w:rFonts w:ascii="Times New Roman" w:hAnsi="Times New Roman" w:cs="Times New Roman"/>
          <w:sz w:val="26"/>
          <w:szCs w:val="26"/>
        </w:rPr>
        <w:t xml:space="preserve"> Tây Ninh.</w:t>
      </w:r>
    </w:p>
    <w:p w14:paraId="6EE8F17E" w14:textId="30863AAB" w:rsidR="00384418" w:rsidRPr="00FA5966" w:rsidRDefault="00384418" w:rsidP="00B20BB9">
      <w:pPr>
        <w:spacing w:before="40" w:after="40" w:line="240" w:lineRule="auto"/>
        <w:ind w:firstLine="720"/>
        <w:jc w:val="both"/>
        <w:rPr>
          <w:rFonts w:ascii="Times New Roman" w:hAnsi="Times New Roman" w:cs="Times New Roman"/>
          <w:b/>
          <w:bCs/>
          <w:sz w:val="26"/>
          <w:szCs w:val="26"/>
        </w:rPr>
      </w:pPr>
      <w:r w:rsidRPr="00FA5966">
        <w:rPr>
          <w:rFonts w:ascii="Times New Roman" w:hAnsi="Times New Roman" w:cs="Times New Roman"/>
          <w:b/>
          <w:bCs/>
          <w:sz w:val="26"/>
          <w:szCs w:val="26"/>
        </w:rPr>
        <w:t xml:space="preserve">Điều </w:t>
      </w:r>
      <w:r w:rsidR="00466A1E" w:rsidRPr="00FA5966">
        <w:rPr>
          <w:rFonts w:ascii="Times New Roman" w:hAnsi="Times New Roman" w:cs="Times New Roman"/>
          <w:b/>
          <w:bCs/>
          <w:sz w:val="26"/>
          <w:szCs w:val="26"/>
        </w:rPr>
        <w:t>8</w:t>
      </w:r>
      <w:r w:rsidRPr="00FA5966">
        <w:rPr>
          <w:rFonts w:ascii="Times New Roman" w:hAnsi="Times New Roman" w:cs="Times New Roman"/>
          <w:b/>
          <w:bCs/>
          <w:sz w:val="26"/>
          <w:szCs w:val="26"/>
        </w:rPr>
        <w:t>. Tổ chức thực hiện</w:t>
      </w:r>
    </w:p>
    <w:p w14:paraId="63B09C4A" w14:textId="77777777" w:rsidR="00ED774E" w:rsidRPr="00FA5966" w:rsidRDefault="00ED774E" w:rsidP="00B20BB9">
      <w:pPr>
        <w:spacing w:before="40" w:after="40" w:line="240" w:lineRule="auto"/>
        <w:ind w:firstLine="720"/>
        <w:jc w:val="both"/>
        <w:rPr>
          <w:rFonts w:ascii="Times New Roman" w:hAnsi="Times New Roman" w:cs="Times New Roman"/>
          <w:sz w:val="26"/>
          <w:szCs w:val="26"/>
        </w:rPr>
      </w:pPr>
      <w:bookmarkStart w:id="15" w:name="_Hlk181604213"/>
      <w:bookmarkStart w:id="16" w:name="_Hlk182312271"/>
      <w:r w:rsidRPr="00FA5966">
        <w:rPr>
          <w:rFonts w:ascii="Times New Roman" w:hAnsi="Times New Roman" w:cs="Times New Roman"/>
          <w:sz w:val="26"/>
          <w:szCs w:val="26"/>
        </w:rPr>
        <w:t>1. Các nội dung khác không quy định tại Quyết định này thì thực hiện theo quy định của pháp luật hiện hành.</w:t>
      </w:r>
    </w:p>
    <w:p w14:paraId="09689CE0" w14:textId="2180B10C" w:rsidR="00ED774E" w:rsidRPr="00FA5966" w:rsidRDefault="00ED774E"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rPr>
        <w:t xml:space="preserve">2. Trong quá trình thực hiện Quyết định này, nếu có khó khăn, vướng mắc các cơ quan, tổ chức, cộng đồng dân cư, hộ gia đình, cá nhân có liên quan phản ánh kịp thời về Sở </w:t>
      </w:r>
      <w:r w:rsidR="00A15071" w:rsidRPr="00FA5966">
        <w:rPr>
          <w:rFonts w:ascii="Times New Roman" w:hAnsi="Times New Roman" w:cs="Times New Roman"/>
          <w:sz w:val="26"/>
          <w:szCs w:val="26"/>
        </w:rPr>
        <w:t>Xây dựng</w:t>
      </w:r>
      <w:r w:rsidRPr="00FA5966">
        <w:rPr>
          <w:rFonts w:ascii="Times New Roman" w:hAnsi="Times New Roman" w:cs="Times New Roman"/>
          <w:sz w:val="26"/>
          <w:szCs w:val="26"/>
        </w:rPr>
        <w:t xml:space="preserve"> để tổng hợp, báo cáo Ủy ban nhân dân tỉnh xem xét</w:t>
      </w:r>
      <w:r w:rsidR="006F0BAC" w:rsidRPr="00FA5966">
        <w:rPr>
          <w:rFonts w:ascii="Times New Roman" w:hAnsi="Times New Roman" w:cs="Times New Roman"/>
          <w:sz w:val="26"/>
          <w:szCs w:val="26"/>
        </w:rPr>
        <w:t>, quyết định</w:t>
      </w:r>
      <w:r w:rsidRPr="00FA5966">
        <w:rPr>
          <w:rFonts w:ascii="Times New Roman" w:hAnsi="Times New Roman" w:cs="Times New Roman"/>
          <w:sz w:val="26"/>
          <w:szCs w:val="26"/>
        </w:rPr>
        <w:t>.</w:t>
      </w:r>
    </w:p>
    <w:p w14:paraId="0D56F6A0" w14:textId="4400EEA2" w:rsidR="00ED774E" w:rsidRDefault="00ED774E" w:rsidP="00B20BB9">
      <w:pPr>
        <w:spacing w:before="40" w:after="40" w:line="240" w:lineRule="auto"/>
        <w:ind w:firstLine="720"/>
        <w:jc w:val="both"/>
        <w:rPr>
          <w:rFonts w:ascii="Times New Roman" w:hAnsi="Times New Roman" w:cs="Times New Roman"/>
          <w:sz w:val="26"/>
          <w:szCs w:val="26"/>
        </w:rPr>
      </w:pPr>
      <w:r w:rsidRPr="00FA5966">
        <w:rPr>
          <w:rFonts w:ascii="Times New Roman" w:hAnsi="Times New Roman" w:cs="Times New Roman"/>
          <w:sz w:val="26"/>
          <w:szCs w:val="26"/>
        </w:rPr>
        <w:t xml:space="preserve">3. Chánh Văn phòng Ủy ban nhân dân tỉnh; Giám đốc: Sở </w:t>
      </w:r>
      <w:r w:rsidR="005B5C01" w:rsidRPr="00FA5966">
        <w:rPr>
          <w:rFonts w:ascii="Times New Roman" w:hAnsi="Times New Roman" w:cs="Times New Roman"/>
          <w:sz w:val="26"/>
          <w:szCs w:val="26"/>
        </w:rPr>
        <w:t>Xây dựng</w:t>
      </w:r>
      <w:r w:rsidRPr="00FA5966">
        <w:rPr>
          <w:rFonts w:ascii="Times New Roman" w:hAnsi="Times New Roman" w:cs="Times New Roman"/>
          <w:sz w:val="26"/>
          <w:szCs w:val="26"/>
        </w:rPr>
        <w:t>, Công an tỉnh; Thủ trưởng các sở, ban, ngành tỉnh</w:t>
      </w:r>
      <w:r w:rsidR="009B4DC2" w:rsidRPr="00FA5966">
        <w:rPr>
          <w:rFonts w:ascii="Times New Roman" w:hAnsi="Times New Roman" w:cs="Times New Roman"/>
          <w:sz w:val="26"/>
          <w:szCs w:val="26"/>
        </w:rPr>
        <w:t xml:space="preserve"> có liên quan</w:t>
      </w:r>
      <w:r w:rsidRPr="00FA5966">
        <w:rPr>
          <w:rFonts w:ascii="Times New Roman" w:hAnsi="Times New Roman" w:cs="Times New Roman"/>
          <w:sz w:val="26"/>
          <w:szCs w:val="26"/>
        </w:rPr>
        <w:t xml:space="preserve">; </w:t>
      </w:r>
      <w:r w:rsidR="00494A8C" w:rsidRPr="00FA5966">
        <w:rPr>
          <w:rFonts w:ascii="Times New Roman" w:hAnsi="Times New Roman" w:cs="Times New Roman"/>
          <w:sz w:val="26"/>
          <w:szCs w:val="26"/>
        </w:rPr>
        <w:t>Chủ tịch Ủy ban nhân dân c</w:t>
      </w:r>
      <w:r w:rsidR="00582D1E" w:rsidRPr="00FA5966">
        <w:rPr>
          <w:rFonts w:ascii="Times New Roman" w:hAnsi="Times New Roman" w:cs="Times New Roman"/>
          <w:sz w:val="26"/>
          <w:szCs w:val="26"/>
        </w:rPr>
        <w:t xml:space="preserve">ấp </w:t>
      </w:r>
      <w:r w:rsidR="0063681F" w:rsidRPr="00FA5966">
        <w:rPr>
          <w:rFonts w:ascii="Times New Roman" w:hAnsi="Times New Roman" w:cs="Times New Roman"/>
          <w:sz w:val="26"/>
          <w:szCs w:val="26"/>
        </w:rPr>
        <w:t xml:space="preserve">xã </w:t>
      </w:r>
      <w:r w:rsidR="00582D1E" w:rsidRPr="00FA5966">
        <w:rPr>
          <w:rFonts w:ascii="Times New Roman" w:hAnsi="Times New Roman" w:cs="Times New Roman"/>
          <w:sz w:val="26"/>
          <w:szCs w:val="26"/>
        </w:rPr>
        <w:t>trên địa bàn tỉnh</w:t>
      </w:r>
      <w:r w:rsidR="00494A8C" w:rsidRPr="00FA5966">
        <w:rPr>
          <w:rFonts w:ascii="Times New Roman" w:hAnsi="Times New Roman" w:cs="Times New Roman"/>
          <w:sz w:val="26"/>
          <w:szCs w:val="26"/>
        </w:rPr>
        <w:t xml:space="preserve">; </w:t>
      </w:r>
      <w:r w:rsidRPr="00FA5966">
        <w:rPr>
          <w:rFonts w:ascii="Times New Roman" w:hAnsi="Times New Roman" w:cs="Times New Roman"/>
          <w:sz w:val="26"/>
          <w:szCs w:val="26"/>
        </w:rPr>
        <w:t>các tổ chức và cá nhân có liên quan chịu trách nhiệm thi hành Quyết định này.</w:t>
      </w:r>
    </w:p>
    <w:p w14:paraId="72CF9BB5" w14:textId="77777777" w:rsidR="00B20BB9" w:rsidRPr="00FA5966" w:rsidRDefault="00B20BB9" w:rsidP="00B20BB9">
      <w:pPr>
        <w:spacing w:before="40" w:after="40" w:line="240" w:lineRule="auto"/>
        <w:ind w:firstLine="720"/>
        <w:jc w:val="both"/>
        <w:rPr>
          <w:rFonts w:ascii="Times New Roman" w:hAnsi="Times New Roman" w:cs="Times New Roman"/>
          <w:sz w:val="26"/>
          <w:szCs w:val="26"/>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5018"/>
      </w:tblGrid>
      <w:tr w:rsidR="00E6372F" w:rsidRPr="00E6372F" w14:paraId="530487F0" w14:textId="77777777" w:rsidTr="00A86B2C">
        <w:tc>
          <w:tcPr>
            <w:tcW w:w="4621" w:type="dxa"/>
          </w:tcPr>
          <w:bookmarkEnd w:id="3"/>
          <w:bookmarkEnd w:id="13"/>
          <w:bookmarkEnd w:id="15"/>
          <w:bookmarkEnd w:id="16"/>
          <w:p w14:paraId="627D9BD6" w14:textId="77777777" w:rsidR="00466A1E" w:rsidRPr="00E6372F" w:rsidRDefault="00466A1E" w:rsidP="002F081C">
            <w:pPr>
              <w:spacing w:before="0"/>
              <w:jc w:val="both"/>
              <w:rPr>
                <w:rFonts w:ascii="Times New Roman" w:hAnsi="Times New Roman" w:cs="Times New Roman"/>
                <w:b/>
                <w:bCs/>
                <w:i/>
                <w:iCs/>
              </w:rPr>
            </w:pPr>
            <w:r w:rsidRPr="00E6372F">
              <w:rPr>
                <w:rFonts w:ascii="Times New Roman" w:hAnsi="Times New Roman" w:cs="Times New Roman"/>
                <w:b/>
                <w:bCs/>
                <w:i/>
                <w:iCs/>
              </w:rPr>
              <w:t>Nơi nhận:</w:t>
            </w:r>
          </w:p>
          <w:p w14:paraId="07D0485F" w14:textId="77777777" w:rsidR="00466A1E" w:rsidRPr="00E6372F" w:rsidRDefault="00466A1E" w:rsidP="002F081C">
            <w:pPr>
              <w:spacing w:before="0"/>
              <w:jc w:val="both"/>
              <w:rPr>
                <w:rFonts w:ascii="Times New Roman" w:hAnsi="Times New Roman" w:cs="Times New Roman"/>
                <w:sz w:val="22"/>
                <w:szCs w:val="22"/>
              </w:rPr>
            </w:pPr>
            <w:r w:rsidRPr="00E6372F">
              <w:rPr>
                <w:rFonts w:ascii="Times New Roman" w:hAnsi="Times New Roman" w:cs="Times New Roman"/>
                <w:sz w:val="22"/>
                <w:szCs w:val="22"/>
              </w:rPr>
              <w:t>- Chính phủ;</w:t>
            </w:r>
          </w:p>
          <w:p w14:paraId="5C752001" w14:textId="7F943EC3"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xml:space="preserve">- Bộ </w:t>
            </w:r>
            <w:r w:rsidR="005B5C01" w:rsidRPr="00E6372F">
              <w:rPr>
                <w:rFonts w:ascii="Times New Roman" w:hAnsi="Times New Roman" w:cs="Times New Roman"/>
                <w:sz w:val="22"/>
                <w:szCs w:val="22"/>
              </w:rPr>
              <w:t>Xây dựng</w:t>
            </w:r>
            <w:r w:rsidRPr="00E6372F">
              <w:rPr>
                <w:rFonts w:ascii="Times New Roman" w:hAnsi="Times New Roman" w:cs="Times New Roman"/>
                <w:sz w:val="22"/>
                <w:szCs w:val="22"/>
              </w:rPr>
              <w:t>;</w:t>
            </w:r>
          </w:p>
          <w:p w14:paraId="525AE136" w14:textId="77777777" w:rsidR="006F0BAC" w:rsidRPr="00E6372F" w:rsidRDefault="006F0BAC"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xml:space="preserve">- Cục Kiểm tra văn bản và Quản lý xử lý </w:t>
            </w:r>
          </w:p>
          <w:p w14:paraId="037EB667" w14:textId="77777777" w:rsidR="006F0BAC" w:rsidRPr="00E6372F" w:rsidRDefault="006F0BAC"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vi phạm hành chính - Bộ Tư pháp;</w:t>
            </w:r>
          </w:p>
          <w:p w14:paraId="21A0E13D" w14:textId="0E25A013"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Đoàn Đại biểu Quốc hội tỉnh;</w:t>
            </w:r>
          </w:p>
          <w:p w14:paraId="33EDB3BB" w14:textId="77777777"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TT: TU, HĐND, UBND, UBMTTQVN tỉnh;</w:t>
            </w:r>
          </w:p>
          <w:p w14:paraId="4114ED37" w14:textId="77777777"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CT, các PCT UBND tỉnh;</w:t>
            </w:r>
          </w:p>
          <w:p w14:paraId="5ADD407A" w14:textId="78799C8C"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Như khoản 3 Điều 8;</w:t>
            </w:r>
          </w:p>
          <w:p w14:paraId="74FF7EEE" w14:textId="77777777"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Sở Tư pháp;</w:t>
            </w:r>
          </w:p>
          <w:p w14:paraId="08B55EE9" w14:textId="77777777"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Báo, Đài PTTH Tây Ninh;</w:t>
            </w:r>
          </w:p>
          <w:p w14:paraId="3106BA3B" w14:textId="77777777"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Hiệp hội VT ô tô Tây Ninh;</w:t>
            </w:r>
          </w:p>
          <w:p w14:paraId="6A233C01" w14:textId="77777777" w:rsidR="00466A1E" w:rsidRPr="00E6372F" w:rsidRDefault="00466A1E" w:rsidP="006F0BAC">
            <w:pPr>
              <w:spacing w:before="0"/>
              <w:jc w:val="both"/>
              <w:rPr>
                <w:rFonts w:ascii="Times New Roman" w:hAnsi="Times New Roman" w:cs="Times New Roman"/>
                <w:sz w:val="22"/>
                <w:szCs w:val="22"/>
              </w:rPr>
            </w:pPr>
            <w:r w:rsidRPr="00E6372F">
              <w:rPr>
                <w:rFonts w:ascii="Times New Roman" w:hAnsi="Times New Roman" w:cs="Times New Roman"/>
                <w:sz w:val="22"/>
                <w:szCs w:val="22"/>
              </w:rPr>
              <w:t>- Trung tâm Công báo - Tin học tỉnh;</w:t>
            </w:r>
          </w:p>
          <w:p w14:paraId="5D4E7759" w14:textId="64C1D2A5" w:rsidR="00D42CB0" w:rsidRPr="00E6372F" w:rsidRDefault="00466A1E" w:rsidP="006F0BAC">
            <w:pPr>
              <w:spacing w:before="0"/>
              <w:jc w:val="both"/>
              <w:rPr>
                <w:rFonts w:ascii="Times New Roman" w:hAnsi="Times New Roman" w:cs="Times New Roman"/>
                <w:sz w:val="28"/>
                <w:szCs w:val="28"/>
              </w:rPr>
            </w:pPr>
            <w:r w:rsidRPr="00E6372F">
              <w:rPr>
                <w:rFonts w:ascii="Times New Roman" w:hAnsi="Times New Roman" w:cs="Times New Roman"/>
                <w:sz w:val="22"/>
                <w:szCs w:val="22"/>
              </w:rPr>
              <w:t>- Lưu: VT, VP UBND tỉnh.</w:t>
            </w:r>
          </w:p>
        </w:tc>
        <w:tc>
          <w:tcPr>
            <w:tcW w:w="5018" w:type="dxa"/>
          </w:tcPr>
          <w:p w14:paraId="5900C136" w14:textId="77777777" w:rsidR="00D42CB0" w:rsidRPr="00E6372F" w:rsidRDefault="00D42CB0" w:rsidP="002F081C">
            <w:pPr>
              <w:spacing w:before="0"/>
              <w:jc w:val="center"/>
              <w:rPr>
                <w:rFonts w:ascii="Times New Roman" w:hAnsi="Times New Roman" w:cs="Times New Roman"/>
                <w:b/>
                <w:bCs/>
                <w:sz w:val="28"/>
                <w:szCs w:val="28"/>
              </w:rPr>
            </w:pPr>
            <w:r w:rsidRPr="00E6372F">
              <w:rPr>
                <w:rFonts w:ascii="Times New Roman" w:hAnsi="Times New Roman" w:cs="Times New Roman"/>
                <w:b/>
                <w:bCs/>
                <w:sz w:val="28"/>
                <w:szCs w:val="28"/>
              </w:rPr>
              <w:t>TM. UỶ BAN NHÂN DÂN</w:t>
            </w:r>
          </w:p>
          <w:p w14:paraId="26457E21" w14:textId="4F8A1B47" w:rsidR="00D42CB0" w:rsidRPr="00E6372F" w:rsidRDefault="00D42CB0" w:rsidP="002F081C">
            <w:pPr>
              <w:spacing w:before="0"/>
              <w:jc w:val="center"/>
              <w:rPr>
                <w:rFonts w:ascii="Times New Roman" w:hAnsi="Times New Roman" w:cs="Times New Roman"/>
                <w:sz w:val="28"/>
                <w:szCs w:val="28"/>
              </w:rPr>
            </w:pPr>
            <w:r w:rsidRPr="00E6372F">
              <w:rPr>
                <w:rFonts w:ascii="Times New Roman" w:hAnsi="Times New Roman" w:cs="Times New Roman"/>
                <w:b/>
                <w:bCs/>
                <w:sz w:val="28"/>
                <w:szCs w:val="28"/>
              </w:rPr>
              <w:t>CHỦ TỊCH</w:t>
            </w:r>
          </w:p>
        </w:tc>
      </w:tr>
    </w:tbl>
    <w:p w14:paraId="07358B3D" w14:textId="77777777" w:rsidR="0073577C" w:rsidRPr="00E6372F" w:rsidRDefault="0073577C" w:rsidP="00A15071">
      <w:pPr>
        <w:spacing w:after="0"/>
        <w:jc w:val="center"/>
        <w:rPr>
          <w:rFonts w:ascii="Times New Roman" w:hAnsi="Times New Roman" w:cs="Times New Roman"/>
          <w:b/>
          <w:bCs/>
          <w:sz w:val="28"/>
          <w:szCs w:val="28"/>
        </w:rPr>
      </w:pPr>
    </w:p>
    <w:sectPr w:rsidR="0073577C" w:rsidRPr="00E6372F" w:rsidSect="000D58A2">
      <w:headerReference w:type="default" r:id="rId7"/>
      <w:headerReference w:type="first" r:id="rId8"/>
      <w:pgSz w:w="12240" w:h="15840" w:code="1"/>
      <w:pgMar w:top="993" w:right="964" w:bottom="1021" w:left="1588"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03756" w14:textId="77777777" w:rsidR="00D141C0" w:rsidRDefault="00D141C0" w:rsidP="00960955">
      <w:pPr>
        <w:spacing w:after="0" w:line="240" w:lineRule="auto"/>
      </w:pPr>
      <w:r>
        <w:separator/>
      </w:r>
    </w:p>
  </w:endnote>
  <w:endnote w:type="continuationSeparator" w:id="0">
    <w:p w14:paraId="34B02CA4" w14:textId="77777777" w:rsidR="00D141C0" w:rsidRDefault="00D141C0" w:rsidP="00960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18989" w14:textId="77777777" w:rsidR="00D141C0" w:rsidRDefault="00D141C0" w:rsidP="00960955">
      <w:pPr>
        <w:spacing w:after="0" w:line="240" w:lineRule="auto"/>
      </w:pPr>
      <w:r>
        <w:separator/>
      </w:r>
    </w:p>
  </w:footnote>
  <w:footnote w:type="continuationSeparator" w:id="0">
    <w:p w14:paraId="25B31824" w14:textId="77777777" w:rsidR="00D141C0" w:rsidRDefault="00D141C0" w:rsidP="00960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6"/>
        <w:szCs w:val="26"/>
      </w:rPr>
      <w:id w:val="125444669"/>
      <w:docPartObj>
        <w:docPartGallery w:val="Page Numbers (Top of Page)"/>
        <w:docPartUnique/>
      </w:docPartObj>
    </w:sdtPr>
    <w:sdtEndPr>
      <w:rPr>
        <w:noProof/>
      </w:rPr>
    </w:sdtEndPr>
    <w:sdtContent>
      <w:p w14:paraId="23004D1F" w14:textId="0F2118B3" w:rsidR="00960955" w:rsidRPr="00960955" w:rsidRDefault="00960955">
        <w:pPr>
          <w:pStyle w:val="Header"/>
          <w:jc w:val="center"/>
          <w:rPr>
            <w:rFonts w:ascii="Times New Roman" w:hAnsi="Times New Roman" w:cs="Times New Roman"/>
            <w:sz w:val="26"/>
            <w:szCs w:val="26"/>
          </w:rPr>
        </w:pPr>
        <w:r w:rsidRPr="00960955">
          <w:rPr>
            <w:rFonts w:ascii="Times New Roman" w:hAnsi="Times New Roman" w:cs="Times New Roman"/>
            <w:sz w:val="26"/>
            <w:szCs w:val="26"/>
          </w:rPr>
          <w:fldChar w:fldCharType="begin"/>
        </w:r>
        <w:r w:rsidRPr="00960955">
          <w:rPr>
            <w:rFonts w:ascii="Times New Roman" w:hAnsi="Times New Roman" w:cs="Times New Roman"/>
            <w:sz w:val="26"/>
            <w:szCs w:val="26"/>
          </w:rPr>
          <w:instrText xml:space="preserve"> PAGE   \* MERGEFORMAT </w:instrText>
        </w:r>
        <w:r w:rsidRPr="00960955">
          <w:rPr>
            <w:rFonts w:ascii="Times New Roman" w:hAnsi="Times New Roman" w:cs="Times New Roman"/>
            <w:sz w:val="26"/>
            <w:szCs w:val="26"/>
          </w:rPr>
          <w:fldChar w:fldCharType="separate"/>
        </w:r>
        <w:r w:rsidRPr="00960955">
          <w:rPr>
            <w:rFonts w:ascii="Times New Roman" w:hAnsi="Times New Roman" w:cs="Times New Roman"/>
            <w:noProof/>
            <w:sz w:val="26"/>
            <w:szCs w:val="26"/>
          </w:rPr>
          <w:t>2</w:t>
        </w:r>
        <w:r w:rsidRPr="00960955">
          <w:rPr>
            <w:rFonts w:ascii="Times New Roman" w:hAnsi="Times New Roman" w:cs="Times New Roman"/>
            <w:noProof/>
            <w:sz w:val="26"/>
            <w:szCs w:val="26"/>
          </w:rPr>
          <w:fldChar w:fldCharType="end"/>
        </w:r>
      </w:p>
    </w:sdtContent>
  </w:sdt>
  <w:p w14:paraId="77A01703" w14:textId="77777777" w:rsidR="00960955" w:rsidRDefault="009609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B93B2B" w14:textId="02D1D828" w:rsidR="00960955" w:rsidRDefault="00960955">
    <w:pPr>
      <w:pStyle w:val="Header"/>
      <w:jc w:val="center"/>
    </w:pPr>
  </w:p>
  <w:p w14:paraId="42AA92E4" w14:textId="77777777" w:rsidR="00960955" w:rsidRDefault="00960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E62536"/>
    <w:multiLevelType w:val="hybridMultilevel"/>
    <w:tmpl w:val="6CF4384C"/>
    <w:lvl w:ilvl="0" w:tplc="A97C88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E77"/>
    <w:rsid w:val="00010755"/>
    <w:rsid w:val="0001079F"/>
    <w:rsid w:val="000148AC"/>
    <w:rsid w:val="00015446"/>
    <w:rsid w:val="00024375"/>
    <w:rsid w:val="000258D3"/>
    <w:rsid w:val="00055200"/>
    <w:rsid w:val="00060565"/>
    <w:rsid w:val="00064942"/>
    <w:rsid w:val="000713D6"/>
    <w:rsid w:val="00083D01"/>
    <w:rsid w:val="00097A11"/>
    <w:rsid w:val="00097C60"/>
    <w:rsid w:val="000A1EF0"/>
    <w:rsid w:val="000A4008"/>
    <w:rsid w:val="000A56D4"/>
    <w:rsid w:val="000C02A9"/>
    <w:rsid w:val="000D58A2"/>
    <w:rsid w:val="000D5BD1"/>
    <w:rsid w:val="000E3D70"/>
    <w:rsid w:val="000F419B"/>
    <w:rsid w:val="001032DC"/>
    <w:rsid w:val="001173E0"/>
    <w:rsid w:val="0012007E"/>
    <w:rsid w:val="00146FF9"/>
    <w:rsid w:val="00152434"/>
    <w:rsid w:val="00165807"/>
    <w:rsid w:val="00174362"/>
    <w:rsid w:val="00192D09"/>
    <w:rsid w:val="001A4AD8"/>
    <w:rsid w:val="001B1A27"/>
    <w:rsid w:val="001B7A65"/>
    <w:rsid w:val="001C726F"/>
    <w:rsid w:val="001D017D"/>
    <w:rsid w:val="001E6F1F"/>
    <w:rsid w:val="0020483C"/>
    <w:rsid w:val="00231D44"/>
    <w:rsid w:val="002322AD"/>
    <w:rsid w:val="00234E1C"/>
    <w:rsid w:val="00237E19"/>
    <w:rsid w:val="002413DD"/>
    <w:rsid w:val="002438E5"/>
    <w:rsid w:val="00250E8C"/>
    <w:rsid w:val="00252922"/>
    <w:rsid w:val="002552CA"/>
    <w:rsid w:val="002614F8"/>
    <w:rsid w:val="00273129"/>
    <w:rsid w:val="0027383F"/>
    <w:rsid w:val="00283248"/>
    <w:rsid w:val="002A16A1"/>
    <w:rsid w:val="002C44D4"/>
    <w:rsid w:val="002D304F"/>
    <w:rsid w:val="002D4AA2"/>
    <w:rsid w:val="002D7B99"/>
    <w:rsid w:val="002F052C"/>
    <w:rsid w:val="002F081C"/>
    <w:rsid w:val="002F34DB"/>
    <w:rsid w:val="00315E77"/>
    <w:rsid w:val="00331588"/>
    <w:rsid w:val="003479B8"/>
    <w:rsid w:val="00353C47"/>
    <w:rsid w:val="00353C97"/>
    <w:rsid w:val="003565EF"/>
    <w:rsid w:val="0036524B"/>
    <w:rsid w:val="0037766B"/>
    <w:rsid w:val="00381CEB"/>
    <w:rsid w:val="00384418"/>
    <w:rsid w:val="003A12C5"/>
    <w:rsid w:val="003B0321"/>
    <w:rsid w:val="003B3816"/>
    <w:rsid w:val="003C6950"/>
    <w:rsid w:val="003D7A2C"/>
    <w:rsid w:val="004001BB"/>
    <w:rsid w:val="0041108E"/>
    <w:rsid w:val="004414C4"/>
    <w:rsid w:val="00447FB4"/>
    <w:rsid w:val="00452BB6"/>
    <w:rsid w:val="00466A1E"/>
    <w:rsid w:val="004779A2"/>
    <w:rsid w:val="0048284C"/>
    <w:rsid w:val="00494A8C"/>
    <w:rsid w:val="004A7066"/>
    <w:rsid w:val="004B6A08"/>
    <w:rsid w:val="004B6D6E"/>
    <w:rsid w:val="004C7D92"/>
    <w:rsid w:val="004E55BB"/>
    <w:rsid w:val="004F1702"/>
    <w:rsid w:val="005077CA"/>
    <w:rsid w:val="0051399D"/>
    <w:rsid w:val="00515E68"/>
    <w:rsid w:val="00515E87"/>
    <w:rsid w:val="00517CC9"/>
    <w:rsid w:val="005266F5"/>
    <w:rsid w:val="00533050"/>
    <w:rsid w:val="00535A09"/>
    <w:rsid w:val="00540305"/>
    <w:rsid w:val="0055163F"/>
    <w:rsid w:val="00554BBD"/>
    <w:rsid w:val="00582D1E"/>
    <w:rsid w:val="00586CBB"/>
    <w:rsid w:val="005A5EF8"/>
    <w:rsid w:val="005B5C01"/>
    <w:rsid w:val="005C3ED1"/>
    <w:rsid w:val="005C6E8C"/>
    <w:rsid w:val="005D38B3"/>
    <w:rsid w:val="005D6ED4"/>
    <w:rsid w:val="005E002A"/>
    <w:rsid w:val="005E273A"/>
    <w:rsid w:val="006063F9"/>
    <w:rsid w:val="00621181"/>
    <w:rsid w:val="00631969"/>
    <w:rsid w:val="00634DC8"/>
    <w:rsid w:val="0063681F"/>
    <w:rsid w:val="006447B9"/>
    <w:rsid w:val="00650B3C"/>
    <w:rsid w:val="0065266C"/>
    <w:rsid w:val="00666835"/>
    <w:rsid w:val="006710F5"/>
    <w:rsid w:val="00675D16"/>
    <w:rsid w:val="00683E30"/>
    <w:rsid w:val="006A4ACF"/>
    <w:rsid w:val="006B6417"/>
    <w:rsid w:val="006C4008"/>
    <w:rsid w:val="006C4343"/>
    <w:rsid w:val="006C64BA"/>
    <w:rsid w:val="006E58FF"/>
    <w:rsid w:val="006F0BAC"/>
    <w:rsid w:val="0070681B"/>
    <w:rsid w:val="00714C05"/>
    <w:rsid w:val="00725FE6"/>
    <w:rsid w:val="0073577C"/>
    <w:rsid w:val="00740B05"/>
    <w:rsid w:val="007420BD"/>
    <w:rsid w:val="007612CE"/>
    <w:rsid w:val="00775BF7"/>
    <w:rsid w:val="00795233"/>
    <w:rsid w:val="007956E0"/>
    <w:rsid w:val="007A29D0"/>
    <w:rsid w:val="007A4095"/>
    <w:rsid w:val="007A5D38"/>
    <w:rsid w:val="007D392C"/>
    <w:rsid w:val="007D3F3A"/>
    <w:rsid w:val="007D4CD8"/>
    <w:rsid w:val="007E6551"/>
    <w:rsid w:val="007F5C4E"/>
    <w:rsid w:val="00800632"/>
    <w:rsid w:val="00815365"/>
    <w:rsid w:val="00822495"/>
    <w:rsid w:val="008362B6"/>
    <w:rsid w:val="008576A3"/>
    <w:rsid w:val="00871A2C"/>
    <w:rsid w:val="008725DA"/>
    <w:rsid w:val="0087482D"/>
    <w:rsid w:val="008A30CD"/>
    <w:rsid w:val="008A65C2"/>
    <w:rsid w:val="008B402C"/>
    <w:rsid w:val="008B4F21"/>
    <w:rsid w:val="008E139C"/>
    <w:rsid w:val="008E2F27"/>
    <w:rsid w:val="00903A1D"/>
    <w:rsid w:val="009427C4"/>
    <w:rsid w:val="00945523"/>
    <w:rsid w:val="00947C99"/>
    <w:rsid w:val="00960955"/>
    <w:rsid w:val="00970D23"/>
    <w:rsid w:val="009722D3"/>
    <w:rsid w:val="00972DAD"/>
    <w:rsid w:val="00976CDE"/>
    <w:rsid w:val="00977D17"/>
    <w:rsid w:val="009A5820"/>
    <w:rsid w:val="009A7927"/>
    <w:rsid w:val="009B4DC2"/>
    <w:rsid w:val="009C6554"/>
    <w:rsid w:val="009D1A6C"/>
    <w:rsid w:val="009D65F9"/>
    <w:rsid w:val="009D6A39"/>
    <w:rsid w:val="009F415E"/>
    <w:rsid w:val="009F52AD"/>
    <w:rsid w:val="009F6929"/>
    <w:rsid w:val="00A15071"/>
    <w:rsid w:val="00A17936"/>
    <w:rsid w:val="00A2576A"/>
    <w:rsid w:val="00A30DA2"/>
    <w:rsid w:val="00A44176"/>
    <w:rsid w:val="00A4477D"/>
    <w:rsid w:val="00A44C9F"/>
    <w:rsid w:val="00A461D7"/>
    <w:rsid w:val="00A62026"/>
    <w:rsid w:val="00A63917"/>
    <w:rsid w:val="00A668F9"/>
    <w:rsid w:val="00A86B2C"/>
    <w:rsid w:val="00AA1A88"/>
    <w:rsid w:val="00AA5810"/>
    <w:rsid w:val="00AA5C52"/>
    <w:rsid w:val="00AB251A"/>
    <w:rsid w:val="00AD022B"/>
    <w:rsid w:val="00AF5A3E"/>
    <w:rsid w:val="00AF63A9"/>
    <w:rsid w:val="00B12A60"/>
    <w:rsid w:val="00B176A6"/>
    <w:rsid w:val="00B20BB9"/>
    <w:rsid w:val="00B255FC"/>
    <w:rsid w:val="00B301FE"/>
    <w:rsid w:val="00B42CFB"/>
    <w:rsid w:val="00B43ACF"/>
    <w:rsid w:val="00B532CB"/>
    <w:rsid w:val="00B62C47"/>
    <w:rsid w:val="00B6645A"/>
    <w:rsid w:val="00B85D21"/>
    <w:rsid w:val="00BB3846"/>
    <w:rsid w:val="00BB3D94"/>
    <w:rsid w:val="00BC015B"/>
    <w:rsid w:val="00BC6FF4"/>
    <w:rsid w:val="00BE6A68"/>
    <w:rsid w:val="00BF133E"/>
    <w:rsid w:val="00C00427"/>
    <w:rsid w:val="00C01D02"/>
    <w:rsid w:val="00C0555E"/>
    <w:rsid w:val="00C062EB"/>
    <w:rsid w:val="00C3285D"/>
    <w:rsid w:val="00C34AD6"/>
    <w:rsid w:val="00C40055"/>
    <w:rsid w:val="00C45D70"/>
    <w:rsid w:val="00C55918"/>
    <w:rsid w:val="00C63DE0"/>
    <w:rsid w:val="00C7086A"/>
    <w:rsid w:val="00C7709A"/>
    <w:rsid w:val="00C96818"/>
    <w:rsid w:val="00C97A72"/>
    <w:rsid w:val="00CA75A6"/>
    <w:rsid w:val="00CB0697"/>
    <w:rsid w:val="00CC4A67"/>
    <w:rsid w:val="00CF2A02"/>
    <w:rsid w:val="00CF3A02"/>
    <w:rsid w:val="00D01E4D"/>
    <w:rsid w:val="00D04A00"/>
    <w:rsid w:val="00D05442"/>
    <w:rsid w:val="00D05EDA"/>
    <w:rsid w:val="00D10E66"/>
    <w:rsid w:val="00D10EBD"/>
    <w:rsid w:val="00D141C0"/>
    <w:rsid w:val="00D16257"/>
    <w:rsid w:val="00D21B17"/>
    <w:rsid w:val="00D224E2"/>
    <w:rsid w:val="00D3212C"/>
    <w:rsid w:val="00D3501E"/>
    <w:rsid w:val="00D416BA"/>
    <w:rsid w:val="00D42CB0"/>
    <w:rsid w:val="00D5004A"/>
    <w:rsid w:val="00D57091"/>
    <w:rsid w:val="00D64589"/>
    <w:rsid w:val="00D703C8"/>
    <w:rsid w:val="00D71DE2"/>
    <w:rsid w:val="00D75CCD"/>
    <w:rsid w:val="00D76B2F"/>
    <w:rsid w:val="00D83040"/>
    <w:rsid w:val="00D941D0"/>
    <w:rsid w:val="00D95BFD"/>
    <w:rsid w:val="00DA3338"/>
    <w:rsid w:val="00DB7E13"/>
    <w:rsid w:val="00DC6C4F"/>
    <w:rsid w:val="00DC7224"/>
    <w:rsid w:val="00DD050C"/>
    <w:rsid w:val="00DE3EE9"/>
    <w:rsid w:val="00DE669A"/>
    <w:rsid w:val="00DE7E51"/>
    <w:rsid w:val="00DF4757"/>
    <w:rsid w:val="00E053E4"/>
    <w:rsid w:val="00E066C9"/>
    <w:rsid w:val="00E1258A"/>
    <w:rsid w:val="00E4519D"/>
    <w:rsid w:val="00E536B7"/>
    <w:rsid w:val="00E54404"/>
    <w:rsid w:val="00E55838"/>
    <w:rsid w:val="00E55EC9"/>
    <w:rsid w:val="00E6372F"/>
    <w:rsid w:val="00E7011C"/>
    <w:rsid w:val="00E7518F"/>
    <w:rsid w:val="00E80BA4"/>
    <w:rsid w:val="00E83A68"/>
    <w:rsid w:val="00E85E63"/>
    <w:rsid w:val="00E861C7"/>
    <w:rsid w:val="00EA389B"/>
    <w:rsid w:val="00EA632F"/>
    <w:rsid w:val="00EB0F4E"/>
    <w:rsid w:val="00EB5417"/>
    <w:rsid w:val="00ED774E"/>
    <w:rsid w:val="00F037BD"/>
    <w:rsid w:val="00F11BDF"/>
    <w:rsid w:val="00F14B5A"/>
    <w:rsid w:val="00F22852"/>
    <w:rsid w:val="00F4438A"/>
    <w:rsid w:val="00F44D6E"/>
    <w:rsid w:val="00F47180"/>
    <w:rsid w:val="00F543B2"/>
    <w:rsid w:val="00F604CF"/>
    <w:rsid w:val="00F630C4"/>
    <w:rsid w:val="00F66CA7"/>
    <w:rsid w:val="00F7024A"/>
    <w:rsid w:val="00F738B0"/>
    <w:rsid w:val="00F74832"/>
    <w:rsid w:val="00F85269"/>
    <w:rsid w:val="00F87824"/>
    <w:rsid w:val="00F90C48"/>
    <w:rsid w:val="00FA00E6"/>
    <w:rsid w:val="00FA5966"/>
    <w:rsid w:val="00FC23BC"/>
    <w:rsid w:val="00FC613C"/>
    <w:rsid w:val="00FD5443"/>
    <w:rsid w:val="00FD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2BE16"/>
  <w15:chartTrackingRefBased/>
  <w15:docId w15:val="{CB035F81-931F-449E-9DD0-4A2649698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E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E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E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E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E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E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E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E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E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E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E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E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E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E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E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E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E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E77"/>
    <w:rPr>
      <w:rFonts w:eastAsiaTheme="majorEastAsia" w:cstheme="majorBidi"/>
      <w:color w:val="272727" w:themeColor="text1" w:themeTint="D8"/>
    </w:rPr>
  </w:style>
  <w:style w:type="paragraph" w:styleId="Title">
    <w:name w:val="Title"/>
    <w:basedOn w:val="Normal"/>
    <w:next w:val="Normal"/>
    <w:link w:val="TitleChar"/>
    <w:uiPriority w:val="10"/>
    <w:qFormat/>
    <w:rsid w:val="00315E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E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E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E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E77"/>
    <w:pPr>
      <w:spacing w:before="160"/>
      <w:jc w:val="center"/>
    </w:pPr>
    <w:rPr>
      <w:i/>
      <w:iCs/>
      <w:color w:val="404040" w:themeColor="text1" w:themeTint="BF"/>
    </w:rPr>
  </w:style>
  <w:style w:type="character" w:customStyle="1" w:styleId="QuoteChar">
    <w:name w:val="Quote Char"/>
    <w:basedOn w:val="DefaultParagraphFont"/>
    <w:link w:val="Quote"/>
    <w:uiPriority w:val="29"/>
    <w:rsid w:val="00315E77"/>
    <w:rPr>
      <w:i/>
      <w:iCs/>
      <w:color w:val="404040" w:themeColor="text1" w:themeTint="BF"/>
    </w:rPr>
  </w:style>
  <w:style w:type="paragraph" w:styleId="ListParagraph">
    <w:name w:val="List Paragraph"/>
    <w:basedOn w:val="Normal"/>
    <w:uiPriority w:val="34"/>
    <w:qFormat/>
    <w:rsid w:val="00315E77"/>
    <w:pPr>
      <w:ind w:left="720"/>
      <w:contextualSpacing/>
    </w:pPr>
  </w:style>
  <w:style w:type="character" w:styleId="IntenseEmphasis">
    <w:name w:val="Intense Emphasis"/>
    <w:basedOn w:val="DefaultParagraphFont"/>
    <w:uiPriority w:val="21"/>
    <w:qFormat/>
    <w:rsid w:val="00315E77"/>
    <w:rPr>
      <w:i/>
      <w:iCs/>
      <w:color w:val="0F4761" w:themeColor="accent1" w:themeShade="BF"/>
    </w:rPr>
  </w:style>
  <w:style w:type="paragraph" w:styleId="IntenseQuote">
    <w:name w:val="Intense Quote"/>
    <w:basedOn w:val="Normal"/>
    <w:next w:val="Normal"/>
    <w:link w:val="IntenseQuoteChar"/>
    <w:uiPriority w:val="30"/>
    <w:qFormat/>
    <w:rsid w:val="00315E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E77"/>
    <w:rPr>
      <w:i/>
      <w:iCs/>
      <w:color w:val="0F4761" w:themeColor="accent1" w:themeShade="BF"/>
    </w:rPr>
  </w:style>
  <w:style w:type="character" w:styleId="IntenseReference">
    <w:name w:val="Intense Reference"/>
    <w:basedOn w:val="DefaultParagraphFont"/>
    <w:uiPriority w:val="32"/>
    <w:qFormat/>
    <w:rsid w:val="00315E77"/>
    <w:rPr>
      <w:b/>
      <w:bCs/>
      <w:smallCaps/>
      <w:color w:val="0F4761" w:themeColor="accent1" w:themeShade="BF"/>
      <w:spacing w:val="5"/>
    </w:rPr>
  </w:style>
  <w:style w:type="character" w:styleId="Hyperlink">
    <w:name w:val="Hyperlink"/>
    <w:basedOn w:val="DefaultParagraphFont"/>
    <w:uiPriority w:val="99"/>
    <w:unhideWhenUsed/>
    <w:rsid w:val="00C00427"/>
    <w:rPr>
      <w:color w:val="467886" w:themeColor="hyperlink"/>
      <w:u w:val="single"/>
    </w:rPr>
  </w:style>
  <w:style w:type="character" w:styleId="UnresolvedMention">
    <w:name w:val="Unresolved Mention"/>
    <w:basedOn w:val="DefaultParagraphFont"/>
    <w:uiPriority w:val="99"/>
    <w:semiHidden/>
    <w:unhideWhenUsed/>
    <w:rsid w:val="00C00427"/>
    <w:rPr>
      <w:color w:val="605E5C"/>
      <w:shd w:val="clear" w:color="auto" w:fill="E1DFDD"/>
    </w:rPr>
  </w:style>
  <w:style w:type="paragraph" w:styleId="BlockText">
    <w:name w:val="Block Text"/>
    <w:basedOn w:val="Normal"/>
    <w:rsid w:val="00D42CB0"/>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D42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60565"/>
    <w:rPr>
      <w:rFonts w:ascii="Times New Roman" w:hAnsi="Times New Roman" w:cs="Times New Roman"/>
    </w:rPr>
  </w:style>
  <w:style w:type="paragraph" w:styleId="BodyText">
    <w:name w:val="Body Text"/>
    <w:basedOn w:val="Normal"/>
    <w:link w:val="BodyTextChar"/>
    <w:uiPriority w:val="99"/>
    <w:unhideWhenUsed/>
    <w:rsid w:val="00D05EDA"/>
    <w:pPr>
      <w:spacing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D05EDA"/>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960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0955"/>
  </w:style>
  <w:style w:type="paragraph" w:styleId="Footer">
    <w:name w:val="footer"/>
    <w:basedOn w:val="Normal"/>
    <w:link w:val="FooterChar"/>
    <w:uiPriority w:val="99"/>
    <w:unhideWhenUsed/>
    <w:rsid w:val="009609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0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921531">
      <w:bodyDiv w:val="1"/>
      <w:marLeft w:val="0"/>
      <w:marRight w:val="0"/>
      <w:marTop w:val="0"/>
      <w:marBottom w:val="0"/>
      <w:divBdr>
        <w:top w:val="none" w:sz="0" w:space="0" w:color="auto"/>
        <w:left w:val="none" w:sz="0" w:space="0" w:color="auto"/>
        <w:bottom w:val="none" w:sz="0" w:space="0" w:color="auto"/>
        <w:right w:val="none" w:sz="0" w:space="0" w:color="auto"/>
      </w:divBdr>
    </w:div>
    <w:div w:id="1300108335">
      <w:bodyDiv w:val="1"/>
      <w:marLeft w:val="0"/>
      <w:marRight w:val="0"/>
      <w:marTop w:val="0"/>
      <w:marBottom w:val="0"/>
      <w:divBdr>
        <w:top w:val="none" w:sz="0" w:space="0" w:color="auto"/>
        <w:left w:val="none" w:sz="0" w:space="0" w:color="auto"/>
        <w:bottom w:val="none" w:sz="0" w:space="0" w:color="auto"/>
        <w:right w:val="none" w:sz="0" w:space="0" w:color="auto"/>
      </w:divBdr>
    </w:div>
    <w:div w:id="1517187013">
      <w:bodyDiv w:val="1"/>
      <w:marLeft w:val="0"/>
      <w:marRight w:val="0"/>
      <w:marTop w:val="0"/>
      <w:marBottom w:val="0"/>
      <w:divBdr>
        <w:top w:val="none" w:sz="0" w:space="0" w:color="auto"/>
        <w:left w:val="none" w:sz="0" w:space="0" w:color="auto"/>
        <w:bottom w:val="none" w:sz="0" w:space="0" w:color="auto"/>
        <w:right w:val="none" w:sz="0" w:space="0" w:color="auto"/>
      </w:divBdr>
    </w:div>
    <w:div w:id="169931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1579</TotalTime>
  <Pages>2</Pages>
  <Words>670</Words>
  <Characters>3820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167</cp:revision>
  <cp:lastPrinted>2026-01-19T01:17:00Z</cp:lastPrinted>
  <dcterms:created xsi:type="dcterms:W3CDTF">2024-09-17T02:22:00Z</dcterms:created>
  <dcterms:modified xsi:type="dcterms:W3CDTF">2026-01-19T13:40:00Z</dcterms:modified>
</cp:coreProperties>
</file>